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9BF" w:rsidRPr="00D81CE0" w:rsidRDefault="005D25FC" w:rsidP="00742CBA">
      <w:pPr>
        <w:spacing w:line="360" w:lineRule="auto"/>
        <w:rPr>
          <w:rFonts w:ascii="Times New Roman" w:hAnsi="Times New Roman" w:cs="Times New Roman"/>
          <w:b/>
          <w:sz w:val="28"/>
          <w:szCs w:val="28"/>
        </w:rPr>
      </w:pPr>
      <w:r w:rsidRPr="00D81CE0">
        <w:rPr>
          <w:rFonts w:ascii="Times New Roman" w:hAnsi="Times New Roman" w:cs="Times New Roman"/>
          <w:b/>
          <w:sz w:val="28"/>
          <w:szCs w:val="28"/>
        </w:rPr>
        <w:t>4</w:t>
      </w:r>
      <w:r w:rsidR="00742CBA" w:rsidRPr="00D81CE0">
        <w:rPr>
          <w:rFonts w:ascii="Times New Roman" w:hAnsi="Times New Roman" w:cs="Times New Roman"/>
          <w:b/>
          <w:sz w:val="28"/>
          <w:szCs w:val="28"/>
        </w:rPr>
        <w:t>.klassi kunstiõpetus</w:t>
      </w:r>
    </w:p>
    <w:p w:rsidR="00742CBA" w:rsidRPr="00D81CE0" w:rsidRDefault="00742CBA" w:rsidP="00742CBA">
      <w:pPr>
        <w:spacing w:line="360" w:lineRule="auto"/>
        <w:rPr>
          <w:rFonts w:ascii="Times New Roman" w:hAnsi="Times New Roman" w:cs="Times New Roman"/>
          <w:b/>
          <w:sz w:val="28"/>
          <w:szCs w:val="28"/>
          <w:u w:val="single"/>
        </w:rPr>
      </w:pPr>
      <w:r w:rsidRPr="00D81CE0">
        <w:rPr>
          <w:rFonts w:ascii="Times New Roman" w:hAnsi="Times New Roman" w:cs="Times New Roman"/>
          <w:b/>
          <w:sz w:val="28"/>
          <w:szCs w:val="28"/>
          <w:u w:val="single"/>
        </w:rPr>
        <w:t>Õpitulemused</w:t>
      </w:r>
    </w:p>
    <w:p w:rsidR="005D25FC" w:rsidRPr="00D81CE0" w:rsidRDefault="005D25FC" w:rsidP="005D25FC">
      <w:pPr>
        <w:pStyle w:val="Pealkiri3"/>
        <w:shd w:val="clear" w:color="auto" w:fill="FFFFFF"/>
        <w:spacing w:before="0" w:beforeAutospacing="0" w:after="0" w:afterAutospacing="0"/>
        <w:textAlignment w:val="top"/>
        <w:rPr>
          <w:color w:val="172B4D"/>
          <w:spacing w:val="-1"/>
          <w:sz w:val="24"/>
          <w:szCs w:val="24"/>
        </w:rPr>
      </w:pPr>
      <w:r w:rsidRPr="00D81CE0">
        <w:rPr>
          <w:rStyle w:val="Tugev"/>
          <w:b/>
          <w:bCs/>
          <w:color w:val="172B4D"/>
          <w:spacing w:val="-1"/>
          <w:sz w:val="24"/>
          <w:szCs w:val="24"/>
        </w:rPr>
        <w:t>Väljaselgitamine, teadmine, mõistmine</w:t>
      </w:r>
    </w:p>
    <w:p w:rsidR="005D25FC" w:rsidRPr="00D81CE0" w:rsidRDefault="005D25FC" w:rsidP="005D25FC">
      <w:pPr>
        <w:numPr>
          <w:ilvl w:val="0"/>
          <w:numId w:val="9"/>
        </w:numPr>
        <w:shd w:val="clear" w:color="auto" w:fill="FFFFFF"/>
        <w:spacing w:before="100" w:beforeAutospacing="1" w:after="100" w:afterAutospacing="1" w:line="240" w:lineRule="auto"/>
        <w:ind w:left="0"/>
        <w:textAlignment w:val="top"/>
        <w:rPr>
          <w:rFonts w:ascii="Times New Roman" w:hAnsi="Times New Roman" w:cs="Times New Roman"/>
          <w:color w:val="172B4D"/>
          <w:sz w:val="24"/>
          <w:szCs w:val="24"/>
        </w:rPr>
      </w:pPr>
      <w:r w:rsidRPr="00D81CE0">
        <w:rPr>
          <w:rFonts w:ascii="Times New Roman" w:hAnsi="Times New Roman" w:cs="Times New Roman"/>
          <w:color w:val="172B4D"/>
          <w:sz w:val="24"/>
          <w:szCs w:val="24"/>
        </w:rPr>
        <w:t>Loeb lihtsamaid kaarte ja põhiplaane (maakaarti ja hoone (klassiruumi) plaani, sisekujunduse kavand) seostades kujutatut reaalse ruumiga.</w:t>
      </w:r>
    </w:p>
    <w:p w:rsidR="005D25FC" w:rsidRPr="00D81CE0" w:rsidRDefault="005D25FC" w:rsidP="005D25FC">
      <w:pPr>
        <w:numPr>
          <w:ilvl w:val="0"/>
          <w:numId w:val="9"/>
        </w:numPr>
        <w:shd w:val="clear" w:color="auto" w:fill="FFFFFF"/>
        <w:spacing w:before="100" w:beforeAutospacing="1" w:after="100" w:afterAutospacing="1" w:line="240" w:lineRule="auto"/>
        <w:ind w:left="0"/>
        <w:textAlignment w:val="top"/>
        <w:rPr>
          <w:rFonts w:ascii="Times New Roman" w:hAnsi="Times New Roman" w:cs="Times New Roman"/>
          <w:color w:val="172B4D"/>
          <w:sz w:val="24"/>
          <w:szCs w:val="24"/>
        </w:rPr>
      </w:pPr>
      <w:r w:rsidRPr="00D81CE0">
        <w:rPr>
          <w:rFonts w:ascii="Times New Roman" w:hAnsi="Times New Roman" w:cs="Times New Roman"/>
          <w:color w:val="172B4D"/>
          <w:sz w:val="24"/>
          <w:szCs w:val="24"/>
        </w:rPr>
        <w:t>Viib kokku õpitud kunstniku ja tema teose.</w:t>
      </w:r>
    </w:p>
    <w:p w:rsidR="005D25FC" w:rsidRPr="00D81CE0" w:rsidRDefault="005D25FC" w:rsidP="005D25FC">
      <w:pPr>
        <w:numPr>
          <w:ilvl w:val="0"/>
          <w:numId w:val="9"/>
        </w:numPr>
        <w:shd w:val="clear" w:color="auto" w:fill="FFFFFF"/>
        <w:spacing w:before="100" w:beforeAutospacing="1" w:after="100" w:afterAutospacing="1" w:line="240" w:lineRule="auto"/>
        <w:ind w:left="0"/>
        <w:textAlignment w:val="top"/>
        <w:rPr>
          <w:rFonts w:ascii="Times New Roman" w:hAnsi="Times New Roman" w:cs="Times New Roman"/>
          <w:color w:val="172B4D"/>
          <w:sz w:val="24"/>
          <w:szCs w:val="24"/>
        </w:rPr>
      </w:pPr>
      <w:r w:rsidRPr="00D81CE0">
        <w:rPr>
          <w:rFonts w:ascii="Times New Roman" w:hAnsi="Times New Roman" w:cs="Times New Roman"/>
          <w:color w:val="172B4D"/>
          <w:sz w:val="24"/>
          <w:szCs w:val="24"/>
        </w:rPr>
        <w:t xml:space="preserve">Teab </w:t>
      </w:r>
      <w:proofErr w:type="spellStart"/>
      <w:r w:rsidRPr="00D81CE0">
        <w:rPr>
          <w:rFonts w:ascii="Times New Roman" w:hAnsi="Times New Roman" w:cs="Times New Roman"/>
          <w:color w:val="172B4D"/>
          <w:sz w:val="24"/>
          <w:szCs w:val="24"/>
        </w:rPr>
        <w:t>kahemõõtmelise</w:t>
      </w:r>
      <w:proofErr w:type="spellEnd"/>
      <w:r w:rsidRPr="00D81CE0">
        <w:rPr>
          <w:rFonts w:ascii="Times New Roman" w:hAnsi="Times New Roman" w:cs="Times New Roman"/>
          <w:color w:val="172B4D"/>
          <w:sz w:val="24"/>
          <w:szCs w:val="24"/>
        </w:rPr>
        <w:t xml:space="preserve"> kujutamise (lisaks eelnevalt õpitule akvarell) lihtsamaid baaselemente (punkt, joon, pind, hele-tumedus, värv) ja kompositsiooni põhimõtteid (tasakaal, kattumine, teravus, suurus)  ning rakendab neid õpetaja abiga enda idee edasiandmisel;</w:t>
      </w:r>
    </w:p>
    <w:p w:rsidR="005D25FC" w:rsidRPr="00D81CE0" w:rsidRDefault="005D25FC" w:rsidP="005D25FC">
      <w:pPr>
        <w:numPr>
          <w:ilvl w:val="0"/>
          <w:numId w:val="9"/>
        </w:numPr>
        <w:shd w:val="clear" w:color="auto" w:fill="FFFFFF"/>
        <w:spacing w:before="100" w:beforeAutospacing="1" w:after="100" w:afterAutospacing="1" w:line="240" w:lineRule="auto"/>
        <w:ind w:left="0"/>
        <w:textAlignment w:val="top"/>
        <w:rPr>
          <w:rFonts w:ascii="Times New Roman" w:hAnsi="Times New Roman" w:cs="Times New Roman"/>
          <w:color w:val="172B4D"/>
          <w:sz w:val="24"/>
          <w:szCs w:val="24"/>
        </w:rPr>
      </w:pPr>
      <w:r w:rsidRPr="00D81CE0">
        <w:rPr>
          <w:rFonts w:ascii="Times New Roman" w:hAnsi="Times New Roman" w:cs="Times New Roman"/>
          <w:color w:val="172B4D"/>
          <w:sz w:val="24"/>
          <w:szCs w:val="24"/>
        </w:rPr>
        <w:t>Teab kolmemõõtmelise  kujutamise lihtsamaid baaselemente ja kompositsiooni põhimõtteid (suurus, mõõtmed, värv ja materjal) ning rakendab neid õpetaja abiga enda idee edasiandmisel;</w:t>
      </w:r>
    </w:p>
    <w:p w:rsidR="005D25FC" w:rsidRPr="00D81CE0" w:rsidRDefault="005D25FC" w:rsidP="005D25FC">
      <w:pPr>
        <w:numPr>
          <w:ilvl w:val="0"/>
          <w:numId w:val="9"/>
        </w:numPr>
        <w:shd w:val="clear" w:color="auto" w:fill="FFFFFF"/>
        <w:spacing w:before="100" w:beforeAutospacing="1" w:after="100" w:afterAutospacing="1" w:line="240" w:lineRule="auto"/>
        <w:ind w:left="0"/>
        <w:textAlignment w:val="top"/>
        <w:rPr>
          <w:rFonts w:ascii="Times New Roman" w:hAnsi="Times New Roman" w:cs="Times New Roman"/>
          <w:color w:val="172B4D"/>
          <w:sz w:val="24"/>
          <w:szCs w:val="24"/>
        </w:rPr>
      </w:pPr>
      <w:r w:rsidRPr="00D81CE0">
        <w:rPr>
          <w:rFonts w:ascii="Times New Roman" w:hAnsi="Times New Roman" w:cs="Times New Roman"/>
          <w:color w:val="172B4D"/>
          <w:sz w:val="24"/>
          <w:szCs w:val="24"/>
        </w:rPr>
        <w:t xml:space="preserve">Märkab ja kirjeldab õpetaja abiga tarbeeseme suurust, vormi ja materjali selle otstarbe ja </w:t>
      </w:r>
      <w:proofErr w:type="spellStart"/>
      <w:r w:rsidRPr="00D81CE0">
        <w:rPr>
          <w:rFonts w:ascii="Times New Roman" w:hAnsi="Times New Roman" w:cs="Times New Roman"/>
          <w:color w:val="172B4D"/>
          <w:sz w:val="24"/>
          <w:szCs w:val="24"/>
        </w:rPr>
        <w:t>kasutatavuse</w:t>
      </w:r>
      <w:proofErr w:type="spellEnd"/>
      <w:r w:rsidRPr="00D81CE0">
        <w:rPr>
          <w:rFonts w:ascii="Times New Roman" w:hAnsi="Times New Roman" w:cs="Times New Roman"/>
          <w:color w:val="172B4D"/>
          <w:sz w:val="24"/>
          <w:szCs w:val="24"/>
        </w:rPr>
        <w:t xml:space="preserve"> aspektist.</w:t>
      </w:r>
    </w:p>
    <w:p w:rsidR="005D25FC" w:rsidRPr="00D81CE0" w:rsidRDefault="005D25FC" w:rsidP="005D25FC">
      <w:pPr>
        <w:pStyle w:val="Pealkiri3"/>
        <w:shd w:val="clear" w:color="auto" w:fill="FFFFFF"/>
        <w:spacing w:before="0" w:beforeAutospacing="0" w:after="0" w:afterAutospacing="0"/>
        <w:textAlignment w:val="top"/>
        <w:rPr>
          <w:color w:val="172B4D"/>
          <w:spacing w:val="-1"/>
          <w:sz w:val="24"/>
          <w:szCs w:val="24"/>
        </w:rPr>
      </w:pPr>
      <w:r w:rsidRPr="00D81CE0">
        <w:rPr>
          <w:rStyle w:val="Tugev"/>
          <w:b/>
          <w:bCs/>
          <w:color w:val="172B4D"/>
          <w:spacing w:val="-1"/>
          <w:sz w:val="24"/>
          <w:szCs w:val="24"/>
        </w:rPr>
        <w:t>Plaanimine ja ideede arendamine</w:t>
      </w:r>
    </w:p>
    <w:p w:rsidR="005D25FC" w:rsidRPr="00D81CE0" w:rsidRDefault="005D25FC" w:rsidP="005D25FC">
      <w:pPr>
        <w:numPr>
          <w:ilvl w:val="0"/>
          <w:numId w:val="10"/>
        </w:numPr>
        <w:shd w:val="clear" w:color="auto" w:fill="FFFFFF"/>
        <w:spacing w:before="100" w:beforeAutospacing="1" w:after="100" w:afterAutospacing="1" w:line="240" w:lineRule="auto"/>
        <w:ind w:left="0"/>
        <w:textAlignment w:val="top"/>
        <w:rPr>
          <w:rFonts w:ascii="Times New Roman" w:hAnsi="Times New Roman" w:cs="Times New Roman"/>
          <w:color w:val="172B4D"/>
          <w:sz w:val="24"/>
          <w:szCs w:val="24"/>
        </w:rPr>
      </w:pPr>
      <w:r w:rsidRPr="00D81CE0">
        <w:rPr>
          <w:rFonts w:ascii="Times New Roman" w:hAnsi="Times New Roman" w:cs="Times New Roman"/>
          <w:color w:val="172B4D"/>
          <w:sz w:val="24"/>
          <w:szCs w:val="24"/>
        </w:rPr>
        <w:t>Tuvastab küsimusi kasutades lihtsamaid probleemi tagamaid (</w:t>
      </w:r>
      <w:r w:rsidRPr="00D81CE0">
        <w:rPr>
          <w:rStyle w:val="Rhutus"/>
          <w:rFonts w:ascii="Times New Roman" w:hAnsi="Times New Roman" w:cs="Times New Roman"/>
          <w:color w:val="172B4D"/>
          <w:sz w:val="24"/>
          <w:szCs w:val="24"/>
        </w:rPr>
        <w:t>miks, millal ja kuidas see probleem esineb ja kuidas see probleemi puudutavaid osapooli mõjutab</w:t>
      </w:r>
      <w:r w:rsidRPr="00D81CE0">
        <w:rPr>
          <w:rFonts w:ascii="Times New Roman" w:hAnsi="Times New Roman" w:cs="Times New Roman"/>
          <w:color w:val="172B4D"/>
          <w:sz w:val="24"/>
          <w:szCs w:val="24"/>
        </w:rPr>
        <w:t>).</w:t>
      </w:r>
    </w:p>
    <w:p w:rsidR="005D25FC" w:rsidRPr="00D81CE0" w:rsidRDefault="005D25FC" w:rsidP="005D25FC">
      <w:pPr>
        <w:numPr>
          <w:ilvl w:val="0"/>
          <w:numId w:val="10"/>
        </w:numPr>
        <w:shd w:val="clear" w:color="auto" w:fill="FFFFFF"/>
        <w:spacing w:before="100" w:beforeAutospacing="1" w:after="100" w:afterAutospacing="1" w:line="240" w:lineRule="auto"/>
        <w:ind w:left="0"/>
        <w:textAlignment w:val="top"/>
        <w:rPr>
          <w:rFonts w:ascii="Times New Roman" w:hAnsi="Times New Roman" w:cs="Times New Roman"/>
          <w:color w:val="172B4D"/>
          <w:sz w:val="24"/>
          <w:szCs w:val="24"/>
        </w:rPr>
      </w:pPr>
      <w:r w:rsidRPr="00D81CE0">
        <w:rPr>
          <w:rFonts w:ascii="Times New Roman" w:hAnsi="Times New Roman" w:cs="Times New Roman"/>
          <w:color w:val="172B4D"/>
          <w:sz w:val="24"/>
          <w:szCs w:val="24"/>
        </w:rPr>
        <w:t>Sõnastab enne tööle hakkamist, mida kavatseb teha, mis vahendeid ja materjale kasutab ja kuidas kujutab.</w:t>
      </w:r>
    </w:p>
    <w:p w:rsidR="005D25FC" w:rsidRPr="00D81CE0" w:rsidRDefault="005D25FC" w:rsidP="005D25FC">
      <w:pPr>
        <w:pStyle w:val="Pealkiri3"/>
        <w:shd w:val="clear" w:color="auto" w:fill="FFFFFF"/>
        <w:spacing w:before="450" w:beforeAutospacing="0" w:after="0" w:afterAutospacing="0"/>
        <w:textAlignment w:val="top"/>
        <w:rPr>
          <w:color w:val="172B4D"/>
          <w:spacing w:val="-1"/>
          <w:sz w:val="24"/>
          <w:szCs w:val="24"/>
        </w:rPr>
      </w:pPr>
      <w:r w:rsidRPr="00D81CE0">
        <w:rPr>
          <w:rStyle w:val="Tugev"/>
          <w:b/>
          <w:bCs/>
          <w:color w:val="172B4D"/>
          <w:spacing w:val="-1"/>
          <w:sz w:val="24"/>
          <w:szCs w:val="24"/>
        </w:rPr>
        <w:t>Loomine</w:t>
      </w:r>
    </w:p>
    <w:p w:rsidR="005D25FC" w:rsidRPr="00D81CE0" w:rsidRDefault="005D25FC" w:rsidP="005D25FC">
      <w:pPr>
        <w:numPr>
          <w:ilvl w:val="0"/>
          <w:numId w:val="11"/>
        </w:numPr>
        <w:shd w:val="clear" w:color="auto" w:fill="FFFFFF"/>
        <w:spacing w:before="100" w:beforeAutospacing="1" w:after="100" w:afterAutospacing="1" w:line="240" w:lineRule="auto"/>
        <w:ind w:left="0"/>
        <w:textAlignment w:val="top"/>
        <w:rPr>
          <w:rFonts w:ascii="Times New Roman" w:hAnsi="Times New Roman" w:cs="Times New Roman"/>
          <w:color w:val="172B4D"/>
          <w:sz w:val="24"/>
          <w:szCs w:val="24"/>
        </w:rPr>
      </w:pPr>
      <w:r w:rsidRPr="00D81CE0">
        <w:rPr>
          <w:rFonts w:ascii="Times New Roman" w:hAnsi="Times New Roman" w:cs="Times New Roman"/>
          <w:color w:val="172B4D"/>
          <w:sz w:val="24"/>
          <w:szCs w:val="24"/>
        </w:rPr>
        <w:t xml:space="preserve">Rakendab kahe- ja kolmemõõtmeliste (sh </w:t>
      </w:r>
      <w:proofErr w:type="spellStart"/>
      <w:r w:rsidRPr="00D81CE0">
        <w:rPr>
          <w:rFonts w:ascii="Times New Roman" w:hAnsi="Times New Roman" w:cs="Times New Roman"/>
          <w:color w:val="172B4D"/>
          <w:sz w:val="24"/>
          <w:szCs w:val="24"/>
        </w:rPr>
        <w:t>digivahendid</w:t>
      </w:r>
      <w:proofErr w:type="spellEnd"/>
      <w:r w:rsidRPr="00D81CE0">
        <w:rPr>
          <w:rFonts w:ascii="Times New Roman" w:hAnsi="Times New Roman" w:cs="Times New Roman"/>
          <w:color w:val="172B4D"/>
          <w:sz w:val="24"/>
          <w:szCs w:val="24"/>
        </w:rPr>
        <w:t xml:space="preserve">) teoste loomisel õpetaja abiga lihtsamaid kunstitehnikaid (nt maal, joonistus, kollaaž, </w:t>
      </w:r>
      <w:proofErr w:type="spellStart"/>
      <w:r w:rsidRPr="00D81CE0">
        <w:rPr>
          <w:rFonts w:ascii="Times New Roman" w:hAnsi="Times New Roman" w:cs="Times New Roman"/>
          <w:color w:val="172B4D"/>
          <w:sz w:val="24"/>
          <w:szCs w:val="24"/>
        </w:rPr>
        <w:t>grataaž</w:t>
      </w:r>
      <w:proofErr w:type="spellEnd"/>
      <w:r w:rsidRPr="00D81CE0">
        <w:rPr>
          <w:rFonts w:ascii="Times New Roman" w:hAnsi="Times New Roman" w:cs="Times New Roman"/>
          <w:color w:val="172B4D"/>
          <w:sz w:val="24"/>
          <w:szCs w:val="24"/>
        </w:rPr>
        <w:t xml:space="preserve">, </w:t>
      </w:r>
      <w:proofErr w:type="spellStart"/>
      <w:r w:rsidRPr="00D81CE0">
        <w:rPr>
          <w:rFonts w:ascii="Times New Roman" w:hAnsi="Times New Roman" w:cs="Times New Roman"/>
          <w:color w:val="172B4D"/>
          <w:sz w:val="24"/>
          <w:szCs w:val="24"/>
        </w:rPr>
        <w:t>frotaaž</w:t>
      </w:r>
      <w:proofErr w:type="spellEnd"/>
      <w:r w:rsidRPr="00D81CE0">
        <w:rPr>
          <w:rFonts w:ascii="Times New Roman" w:hAnsi="Times New Roman" w:cs="Times New Roman"/>
          <w:color w:val="172B4D"/>
          <w:sz w:val="24"/>
          <w:szCs w:val="24"/>
        </w:rPr>
        <w:t>, mosaiik, monotüüpia, foto, origami, modelleerimine  jms)  ja vahendeid isikupärasel viisil ning järgib nende  loomisel õpitud  töö- ja ohutusvõtteid.</w:t>
      </w:r>
    </w:p>
    <w:p w:rsidR="005D25FC" w:rsidRPr="00D81CE0" w:rsidRDefault="005D25FC" w:rsidP="005D25FC">
      <w:pPr>
        <w:numPr>
          <w:ilvl w:val="0"/>
          <w:numId w:val="11"/>
        </w:numPr>
        <w:shd w:val="clear" w:color="auto" w:fill="FFFFFF"/>
        <w:spacing w:before="100" w:beforeAutospacing="1" w:after="100" w:afterAutospacing="1" w:line="240" w:lineRule="auto"/>
        <w:ind w:left="0"/>
        <w:textAlignment w:val="top"/>
        <w:rPr>
          <w:rFonts w:ascii="Times New Roman" w:hAnsi="Times New Roman" w:cs="Times New Roman"/>
          <w:color w:val="172B4D"/>
          <w:sz w:val="24"/>
          <w:szCs w:val="24"/>
        </w:rPr>
      </w:pPr>
      <w:r w:rsidRPr="00D81CE0">
        <w:rPr>
          <w:rFonts w:ascii="Times New Roman" w:hAnsi="Times New Roman" w:cs="Times New Roman"/>
          <w:color w:val="172B4D"/>
          <w:sz w:val="24"/>
          <w:szCs w:val="24"/>
        </w:rPr>
        <w:t xml:space="preserve">Oskab luua vabavaralises programmis lihtsamaid </w:t>
      </w:r>
      <w:proofErr w:type="spellStart"/>
      <w:r w:rsidRPr="00D81CE0">
        <w:rPr>
          <w:rFonts w:ascii="Times New Roman" w:hAnsi="Times New Roman" w:cs="Times New Roman"/>
          <w:color w:val="172B4D"/>
          <w:sz w:val="24"/>
          <w:szCs w:val="24"/>
        </w:rPr>
        <w:t>neljamõõtmelisi</w:t>
      </w:r>
      <w:proofErr w:type="spellEnd"/>
      <w:r w:rsidRPr="00D81CE0">
        <w:rPr>
          <w:rFonts w:ascii="Times New Roman" w:hAnsi="Times New Roman" w:cs="Times New Roman"/>
          <w:color w:val="172B4D"/>
          <w:sz w:val="24"/>
          <w:szCs w:val="24"/>
        </w:rPr>
        <w:t xml:space="preserve"> töid (animatsioon, video) õpetaja etteantud teemal ja juhendamisel.</w:t>
      </w:r>
    </w:p>
    <w:p w:rsidR="005D25FC" w:rsidRPr="00D81CE0" w:rsidRDefault="005D25FC" w:rsidP="005D25FC">
      <w:pPr>
        <w:numPr>
          <w:ilvl w:val="0"/>
          <w:numId w:val="11"/>
        </w:numPr>
        <w:shd w:val="clear" w:color="auto" w:fill="FFFFFF"/>
        <w:spacing w:before="100" w:beforeAutospacing="1" w:after="100" w:afterAutospacing="1" w:line="240" w:lineRule="auto"/>
        <w:ind w:left="0"/>
        <w:textAlignment w:val="top"/>
        <w:rPr>
          <w:rFonts w:ascii="Times New Roman" w:hAnsi="Times New Roman" w:cs="Times New Roman"/>
          <w:color w:val="172B4D"/>
          <w:sz w:val="24"/>
          <w:szCs w:val="24"/>
        </w:rPr>
      </w:pPr>
      <w:r w:rsidRPr="00D81CE0">
        <w:rPr>
          <w:rFonts w:ascii="Times New Roman" w:hAnsi="Times New Roman" w:cs="Times New Roman"/>
          <w:color w:val="172B4D"/>
          <w:sz w:val="24"/>
          <w:szCs w:val="24"/>
        </w:rPr>
        <w:t>Arvestab kunstitööde loomisel eelnevalt omandatud kompositsiooni lihtsamaid põhimõtteid.</w:t>
      </w:r>
    </w:p>
    <w:p w:rsidR="005D25FC" w:rsidRPr="00D81CE0" w:rsidRDefault="005D25FC" w:rsidP="005D25FC">
      <w:pPr>
        <w:numPr>
          <w:ilvl w:val="0"/>
          <w:numId w:val="11"/>
        </w:numPr>
        <w:shd w:val="clear" w:color="auto" w:fill="FFFFFF"/>
        <w:spacing w:before="100" w:beforeAutospacing="1" w:after="100" w:afterAutospacing="1" w:line="240" w:lineRule="auto"/>
        <w:ind w:left="0"/>
        <w:textAlignment w:val="top"/>
        <w:rPr>
          <w:rFonts w:ascii="Times New Roman" w:hAnsi="Times New Roman" w:cs="Times New Roman"/>
          <w:color w:val="172B4D"/>
          <w:sz w:val="24"/>
          <w:szCs w:val="24"/>
        </w:rPr>
      </w:pPr>
      <w:r w:rsidRPr="00D81CE0">
        <w:rPr>
          <w:rFonts w:ascii="Times New Roman" w:hAnsi="Times New Roman" w:cs="Times New Roman"/>
          <w:color w:val="172B4D"/>
          <w:sz w:val="24"/>
          <w:szCs w:val="24"/>
        </w:rPr>
        <w:t>Rakendab eelnevalt õpitud kunstitehnikaid ja töövõtteid ning materjale põhjendatult ja õpetaja abiga.</w:t>
      </w:r>
    </w:p>
    <w:p w:rsidR="005D25FC" w:rsidRPr="00D81CE0" w:rsidRDefault="005D25FC" w:rsidP="005D25FC">
      <w:pPr>
        <w:numPr>
          <w:ilvl w:val="0"/>
          <w:numId w:val="11"/>
        </w:numPr>
        <w:shd w:val="clear" w:color="auto" w:fill="FFFFFF"/>
        <w:spacing w:before="100" w:beforeAutospacing="1" w:after="100" w:afterAutospacing="1" w:line="240" w:lineRule="auto"/>
        <w:ind w:left="0"/>
        <w:textAlignment w:val="top"/>
        <w:rPr>
          <w:rFonts w:ascii="Times New Roman" w:hAnsi="Times New Roman" w:cs="Times New Roman"/>
          <w:color w:val="172B4D"/>
          <w:sz w:val="24"/>
          <w:szCs w:val="24"/>
        </w:rPr>
      </w:pPr>
      <w:r w:rsidRPr="00D81CE0">
        <w:rPr>
          <w:rFonts w:ascii="Times New Roman" w:hAnsi="Times New Roman" w:cs="Times New Roman"/>
          <w:color w:val="172B4D"/>
          <w:sz w:val="24"/>
          <w:szCs w:val="24"/>
        </w:rPr>
        <w:t>Rakendab autorsuse üldisi põhimõtteid (viitab autorile suuliselt või  kirjalikult) ning kujutiste salvestamise ja jagamise head tava (viitab kasutatud allikatele oma kirjalikes töödes). </w:t>
      </w:r>
    </w:p>
    <w:p w:rsidR="005D25FC" w:rsidRPr="00D81CE0" w:rsidRDefault="005D25FC" w:rsidP="005D25FC">
      <w:pPr>
        <w:pStyle w:val="Pealkiri3"/>
        <w:shd w:val="clear" w:color="auto" w:fill="FFFFFF"/>
        <w:spacing w:before="0" w:beforeAutospacing="0" w:after="0" w:afterAutospacing="0"/>
        <w:textAlignment w:val="top"/>
        <w:rPr>
          <w:color w:val="172B4D"/>
          <w:spacing w:val="-1"/>
          <w:sz w:val="24"/>
          <w:szCs w:val="24"/>
        </w:rPr>
      </w:pPr>
      <w:r w:rsidRPr="00D81CE0">
        <w:rPr>
          <w:rStyle w:val="Tugev"/>
          <w:b/>
          <w:bCs/>
          <w:color w:val="172B4D"/>
          <w:spacing w:val="-1"/>
          <w:sz w:val="24"/>
          <w:szCs w:val="24"/>
        </w:rPr>
        <w:t>Refleksioon, analüüs ja kriitika</w:t>
      </w:r>
    </w:p>
    <w:p w:rsidR="005D25FC" w:rsidRPr="00D81CE0" w:rsidRDefault="005D25FC" w:rsidP="005D25FC">
      <w:pPr>
        <w:numPr>
          <w:ilvl w:val="0"/>
          <w:numId w:val="12"/>
        </w:numPr>
        <w:shd w:val="clear" w:color="auto" w:fill="FFFFFF"/>
        <w:spacing w:before="100" w:beforeAutospacing="1" w:after="100" w:afterAutospacing="1" w:line="240" w:lineRule="auto"/>
        <w:ind w:left="0"/>
        <w:textAlignment w:val="top"/>
        <w:rPr>
          <w:rFonts w:ascii="Times New Roman" w:hAnsi="Times New Roman" w:cs="Times New Roman"/>
          <w:color w:val="172B4D"/>
          <w:sz w:val="24"/>
          <w:szCs w:val="24"/>
        </w:rPr>
      </w:pPr>
      <w:r w:rsidRPr="00D81CE0">
        <w:rPr>
          <w:rFonts w:ascii="Times New Roman" w:hAnsi="Times New Roman" w:cs="Times New Roman"/>
          <w:color w:val="172B4D"/>
          <w:sz w:val="24"/>
          <w:szCs w:val="24"/>
        </w:rPr>
        <w:t>Kirjeldab enda ja teiste visuaalteoste olulisemaid tunnuseid (tehnikat, vormi, värvi, kompositsiooni, meeleolu, sisu elemente) vastavalt ülesandele;</w:t>
      </w:r>
    </w:p>
    <w:p w:rsidR="005D25FC" w:rsidRPr="00D81CE0" w:rsidRDefault="005D25FC" w:rsidP="005D25FC">
      <w:pPr>
        <w:numPr>
          <w:ilvl w:val="0"/>
          <w:numId w:val="12"/>
        </w:numPr>
        <w:shd w:val="clear" w:color="auto" w:fill="FFFFFF"/>
        <w:spacing w:before="100" w:beforeAutospacing="1" w:after="100" w:afterAutospacing="1" w:line="240" w:lineRule="auto"/>
        <w:ind w:left="0"/>
        <w:textAlignment w:val="top"/>
        <w:rPr>
          <w:rFonts w:ascii="Times New Roman" w:hAnsi="Times New Roman" w:cs="Times New Roman"/>
          <w:color w:val="172B4D"/>
          <w:sz w:val="24"/>
          <w:szCs w:val="24"/>
        </w:rPr>
      </w:pPr>
      <w:r w:rsidRPr="00D81CE0">
        <w:rPr>
          <w:rFonts w:ascii="Times New Roman" w:hAnsi="Times New Roman" w:cs="Times New Roman"/>
          <w:color w:val="172B4D"/>
          <w:sz w:val="24"/>
          <w:szCs w:val="24"/>
        </w:rPr>
        <w:t>Võrdleb kunstiteoste, arvutimängude, animatsiooni või  filmi meeleolu ja atmosfääri (</w:t>
      </w:r>
      <w:proofErr w:type="spellStart"/>
      <w:r w:rsidRPr="00D81CE0">
        <w:rPr>
          <w:rFonts w:ascii="Times New Roman" w:hAnsi="Times New Roman" w:cs="Times New Roman"/>
          <w:color w:val="172B4D"/>
          <w:sz w:val="24"/>
          <w:szCs w:val="24"/>
        </w:rPr>
        <w:t>ruumilisus</w:t>
      </w:r>
      <w:proofErr w:type="spellEnd"/>
      <w:r w:rsidRPr="00D81CE0">
        <w:rPr>
          <w:rFonts w:ascii="Times New Roman" w:hAnsi="Times New Roman" w:cs="Times New Roman"/>
          <w:color w:val="172B4D"/>
          <w:sz w:val="24"/>
          <w:szCs w:val="24"/>
        </w:rPr>
        <w:t>, värv, valgus, heli, montaaž).</w:t>
      </w:r>
    </w:p>
    <w:p w:rsidR="005D25FC" w:rsidRPr="00D81CE0" w:rsidRDefault="005D25FC" w:rsidP="005D25FC">
      <w:pPr>
        <w:numPr>
          <w:ilvl w:val="0"/>
          <w:numId w:val="12"/>
        </w:numPr>
        <w:shd w:val="clear" w:color="auto" w:fill="FFFFFF"/>
        <w:spacing w:before="100" w:beforeAutospacing="1" w:after="100" w:afterAutospacing="1" w:line="240" w:lineRule="auto"/>
        <w:ind w:left="0"/>
        <w:textAlignment w:val="top"/>
        <w:rPr>
          <w:rFonts w:ascii="Times New Roman" w:hAnsi="Times New Roman" w:cs="Times New Roman"/>
          <w:color w:val="172B4D"/>
          <w:sz w:val="24"/>
          <w:szCs w:val="24"/>
        </w:rPr>
      </w:pPr>
      <w:r w:rsidRPr="00D81CE0">
        <w:rPr>
          <w:rFonts w:ascii="Times New Roman" w:hAnsi="Times New Roman" w:cs="Times New Roman"/>
          <w:color w:val="172B4D"/>
          <w:sz w:val="24"/>
          <w:szCs w:val="24"/>
        </w:rPr>
        <w:t>Selgitab õpetaja antud küsimustele toetudes oma tööprotsessi (Millise teema valisin? Milliste töövahenditega oma tööd tegin? Mis oli kõige keerulisem? Millega olen kõige enam rahul?);</w:t>
      </w:r>
    </w:p>
    <w:p w:rsidR="005D25FC" w:rsidRPr="00D81CE0" w:rsidRDefault="005D25FC" w:rsidP="005D25FC">
      <w:pPr>
        <w:numPr>
          <w:ilvl w:val="0"/>
          <w:numId w:val="12"/>
        </w:numPr>
        <w:shd w:val="clear" w:color="auto" w:fill="FFFFFF"/>
        <w:spacing w:before="100" w:beforeAutospacing="1" w:after="100" w:afterAutospacing="1" w:line="240" w:lineRule="auto"/>
        <w:ind w:left="0"/>
        <w:textAlignment w:val="top"/>
        <w:rPr>
          <w:rFonts w:ascii="Times New Roman" w:hAnsi="Times New Roman" w:cs="Times New Roman"/>
          <w:color w:val="172B4D"/>
          <w:sz w:val="24"/>
          <w:szCs w:val="24"/>
        </w:rPr>
      </w:pPr>
      <w:r w:rsidRPr="00D81CE0">
        <w:rPr>
          <w:rFonts w:ascii="Times New Roman" w:hAnsi="Times New Roman" w:cs="Times New Roman"/>
          <w:color w:val="172B4D"/>
          <w:sz w:val="24"/>
          <w:szCs w:val="24"/>
        </w:rPr>
        <w:t>Annab kaasõppijatele toetavat tagasisidet õpetaja pakutud vormis (tunnustusmärgid, suuline või kirjalik lühike tagasiside “Mulle meeldib, kuidas sa…”)</w:t>
      </w:r>
    </w:p>
    <w:p w:rsidR="00742CBA" w:rsidRPr="00D81CE0" w:rsidRDefault="00742CBA" w:rsidP="00742CBA">
      <w:pPr>
        <w:shd w:val="clear" w:color="auto" w:fill="FFFFFF"/>
        <w:spacing w:before="100" w:beforeAutospacing="1" w:after="100" w:afterAutospacing="1" w:line="360" w:lineRule="auto"/>
        <w:textAlignment w:val="top"/>
        <w:rPr>
          <w:rFonts w:ascii="Times New Roman" w:eastAsia="Times New Roman" w:hAnsi="Times New Roman" w:cs="Times New Roman"/>
          <w:color w:val="172B4D"/>
          <w:sz w:val="24"/>
          <w:szCs w:val="24"/>
          <w:lang w:eastAsia="et-EE"/>
        </w:rPr>
      </w:pPr>
    </w:p>
    <w:p w:rsidR="00742CBA" w:rsidRPr="00D81CE0" w:rsidRDefault="00742CBA" w:rsidP="00742CBA">
      <w:pPr>
        <w:shd w:val="clear" w:color="auto" w:fill="FFFFFF"/>
        <w:spacing w:before="100" w:beforeAutospacing="1" w:after="100" w:afterAutospacing="1" w:line="360" w:lineRule="auto"/>
        <w:textAlignment w:val="top"/>
        <w:rPr>
          <w:rStyle w:val="Tugev"/>
          <w:rFonts w:ascii="Times New Roman" w:hAnsi="Times New Roman" w:cs="Times New Roman"/>
          <w:color w:val="172B4D"/>
          <w:sz w:val="24"/>
          <w:szCs w:val="24"/>
          <w:u w:val="single"/>
          <w:shd w:val="clear" w:color="auto" w:fill="FFFFFF"/>
        </w:rPr>
      </w:pPr>
      <w:r w:rsidRPr="00D81CE0">
        <w:rPr>
          <w:rStyle w:val="Tugev"/>
          <w:rFonts w:ascii="Times New Roman" w:hAnsi="Times New Roman" w:cs="Times New Roman"/>
          <w:color w:val="172B4D"/>
          <w:sz w:val="24"/>
          <w:szCs w:val="24"/>
          <w:u w:val="single"/>
          <w:shd w:val="clear" w:color="auto" w:fill="FFFFFF"/>
        </w:rPr>
        <w:t>Õppesisu ja mõisted</w:t>
      </w:r>
    </w:p>
    <w:p w:rsidR="00742CBA" w:rsidRPr="00D81CE0" w:rsidRDefault="00742CBA" w:rsidP="00742CBA">
      <w:pPr>
        <w:shd w:val="clear" w:color="auto" w:fill="FFFFFF"/>
        <w:spacing w:before="100" w:beforeAutospacing="1" w:after="100" w:afterAutospacing="1" w:line="360" w:lineRule="auto"/>
        <w:textAlignment w:val="top"/>
        <w:rPr>
          <w:rFonts w:ascii="Times New Roman" w:hAnsi="Times New Roman" w:cs="Times New Roman"/>
          <w:color w:val="172B4D"/>
          <w:sz w:val="24"/>
          <w:szCs w:val="24"/>
          <w:shd w:val="clear" w:color="auto" w:fill="FFFFFF"/>
        </w:rPr>
      </w:pPr>
      <w:r w:rsidRPr="00D81CE0">
        <w:rPr>
          <w:rFonts w:ascii="Times New Roman" w:hAnsi="Times New Roman" w:cs="Times New Roman"/>
          <w:color w:val="172B4D"/>
          <w:sz w:val="24"/>
          <w:szCs w:val="24"/>
          <w:shd w:val="clear" w:color="auto" w:fill="FFFFFF"/>
        </w:rPr>
        <w:t>VISUAALNE KIRJAOSKUS</w:t>
      </w:r>
    </w:p>
    <w:p w:rsidR="00742CBA" w:rsidRPr="00D81CE0" w:rsidRDefault="00742CBA" w:rsidP="00742CBA">
      <w:pPr>
        <w:pStyle w:val="Normaallaadveeb"/>
        <w:spacing w:before="0" w:beforeAutospacing="0" w:after="0" w:afterAutospacing="0" w:line="360" w:lineRule="auto"/>
      </w:pPr>
      <w:r w:rsidRPr="00D81CE0">
        <w:rPr>
          <w:rStyle w:val="Tugev"/>
        </w:rPr>
        <w:t>Igapäevane visuaalkultuur</w:t>
      </w:r>
    </w:p>
    <w:p w:rsidR="005D25FC" w:rsidRPr="00D81CE0" w:rsidRDefault="005D25FC" w:rsidP="005D25FC">
      <w:pPr>
        <w:pStyle w:val="Normaallaadveeb"/>
        <w:shd w:val="clear" w:color="auto" w:fill="FFFFFF"/>
        <w:spacing w:before="0" w:beforeAutospacing="0" w:after="0" w:afterAutospacing="0"/>
        <w:rPr>
          <w:color w:val="172B4D"/>
        </w:rPr>
      </w:pPr>
      <w:r w:rsidRPr="00D81CE0">
        <w:rPr>
          <w:rStyle w:val="Tugev"/>
          <w:color w:val="172B4D"/>
        </w:rPr>
        <w:t>Igapäevane visuaalkultuur</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Logod, embleemid, sümbolid, sildid, liiklusmärgid, kaardid, tabelid ja infograafika, õpikute illustratsioonid, multifilmid ja arvutimängud, mänguasjad,  reklaam linnaruumis ja meedias, riietus, kaupluste vaateaknad, veebikeskkonnad</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Põhiplaan, maakaart, sisekujunduse kavand</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Karakter, keskkond</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Kujutamise baaselemendid ja kompositsioonipõhimõtted</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Baaselemendid</w:t>
      </w:r>
      <w:r w:rsidRPr="00D81CE0">
        <w:rPr>
          <w:color w:val="172B4D"/>
        </w:rPr>
        <w:t>:</w:t>
      </w:r>
    </w:p>
    <w:p w:rsidR="005D25FC" w:rsidRPr="00D81CE0" w:rsidRDefault="005D25FC" w:rsidP="005D25FC">
      <w:pPr>
        <w:pStyle w:val="Normaallaadveeb"/>
        <w:shd w:val="clear" w:color="auto" w:fill="FFFFFF"/>
        <w:spacing w:before="150" w:beforeAutospacing="0" w:after="0" w:afterAutospacing="0"/>
        <w:rPr>
          <w:color w:val="172B4D"/>
        </w:rPr>
      </w:pPr>
      <w:proofErr w:type="spellStart"/>
      <w:r w:rsidRPr="00D81CE0">
        <w:rPr>
          <w:color w:val="172B4D"/>
        </w:rPr>
        <w:t>Kahemõõtmeline</w:t>
      </w:r>
      <w:proofErr w:type="spellEnd"/>
      <w:r w:rsidRPr="00D81CE0">
        <w:rPr>
          <w:color w:val="172B4D"/>
        </w:rPr>
        <w:t>: punkt, joon, kujund, pind/tekstuur, värv</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Kolmemõõtmeline: vorm, pind, värv, ruum, mass, materjal</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Kompositsioonipõhimõtted: kontrast, liikumine, rütm, proportsioon, tasakaal, ühtsus, mõõtmed, dominant, rõhutus</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Kompositsiooni </w:t>
      </w:r>
      <w:r w:rsidRPr="00D81CE0">
        <w:rPr>
          <w:color w:val="172B4D"/>
        </w:rPr>
        <w:t>kirjelduseks: suurem, väiksem, ühesuurused, ees, taga, lähemal, kaugemal, üleval, all, kõrval, paremal, vasakul, keskel, ääres, lähedal, koos, eraldi, tasakaalus.</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Joone, kujundi, vormi ja tekstuuri</w:t>
      </w:r>
      <w:r w:rsidRPr="00D81CE0">
        <w:rPr>
          <w:color w:val="172B4D"/>
        </w:rPr>
        <w:t> kirjelduseks: horisontaalne, vertikaalne, diagonaalne, sirge, kõver, laineline, terav, sujuv, kaarduv, kandiline, nurgeline, ümar, munajas, sile, kare, krobeline jne</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Perspektiiv: </w:t>
      </w:r>
      <w:r w:rsidRPr="00D81CE0">
        <w:rPr>
          <w:color w:val="172B4D"/>
        </w:rPr>
        <w:t>tsentraalperspektiiv, värvus- e õhuperspektiiv</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Ruumiillusiooni </w:t>
      </w:r>
      <w:r w:rsidRPr="00D81CE0">
        <w:rPr>
          <w:color w:val="172B4D"/>
        </w:rPr>
        <w:t>loomise põhimõtted: kattumine, teravus, suurus</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Liikumise </w:t>
      </w:r>
      <w:r w:rsidRPr="00D81CE0">
        <w:rPr>
          <w:color w:val="172B4D"/>
        </w:rPr>
        <w:t>mulje loomine: liikuvad poosid, liikumise faaside kujutamine, liikumist märkivad jooned koomiksites.</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Värviteooria: </w:t>
      </w:r>
      <w:r w:rsidRPr="00D81CE0">
        <w:rPr>
          <w:color w:val="172B4D"/>
        </w:rPr>
        <w:t>Koloriit. Värvinimetused primaar ja sekundaarvärvide piires. Värvitemperatuur: soojad ja külmad toonid</w:t>
      </w:r>
    </w:p>
    <w:p w:rsidR="005D25FC" w:rsidRPr="00D81CE0" w:rsidRDefault="005D25FC" w:rsidP="005D25FC">
      <w:pPr>
        <w:pStyle w:val="Normaallaadveeb"/>
        <w:shd w:val="clear" w:color="auto" w:fill="FFFFFF"/>
        <w:spacing w:before="150" w:beforeAutospacing="0" w:after="0" w:afterAutospacing="0"/>
        <w:rPr>
          <w:color w:val="172B4D"/>
        </w:rPr>
      </w:pPr>
      <w:proofErr w:type="spellStart"/>
      <w:r w:rsidRPr="00D81CE0">
        <w:rPr>
          <w:rStyle w:val="Tugev"/>
          <w:color w:val="172B4D"/>
        </w:rPr>
        <w:t>Neljamõõtmelise</w:t>
      </w:r>
      <w:proofErr w:type="spellEnd"/>
      <w:r w:rsidRPr="00D81CE0">
        <w:rPr>
          <w:rStyle w:val="Tugev"/>
          <w:color w:val="172B4D"/>
        </w:rPr>
        <w:t xml:space="preserve"> teose baaselemendid: </w:t>
      </w:r>
      <w:r w:rsidRPr="00D81CE0">
        <w:rPr>
          <w:color w:val="172B4D"/>
        </w:rPr>
        <w:t>kaadriplaanid,</w:t>
      </w:r>
      <w:r w:rsidRPr="00D81CE0">
        <w:rPr>
          <w:rStyle w:val="Tugev"/>
          <w:color w:val="172B4D"/>
        </w:rPr>
        <w:t> </w:t>
      </w:r>
      <w:r w:rsidRPr="00D81CE0">
        <w:rPr>
          <w:color w:val="172B4D"/>
        </w:rPr>
        <w:t>montaaž, heli, valgus, narratiiv e lugu</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Kaadriplaanid:</w:t>
      </w:r>
      <w:r w:rsidRPr="00D81CE0">
        <w:rPr>
          <w:color w:val="172B4D"/>
        </w:rPr>
        <w:t> </w:t>
      </w:r>
      <w:proofErr w:type="spellStart"/>
      <w:r w:rsidRPr="00D81CE0">
        <w:rPr>
          <w:color w:val="172B4D"/>
        </w:rPr>
        <w:t>üldplaan</w:t>
      </w:r>
      <w:proofErr w:type="spellEnd"/>
      <w:r w:rsidRPr="00D81CE0">
        <w:rPr>
          <w:color w:val="172B4D"/>
        </w:rPr>
        <w:t xml:space="preserve">, </w:t>
      </w:r>
      <w:proofErr w:type="spellStart"/>
      <w:r w:rsidRPr="00D81CE0">
        <w:rPr>
          <w:color w:val="172B4D"/>
        </w:rPr>
        <w:t>keskplaan</w:t>
      </w:r>
      <w:proofErr w:type="spellEnd"/>
      <w:r w:rsidRPr="00D81CE0">
        <w:rPr>
          <w:color w:val="172B4D"/>
        </w:rPr>
        <w:t>, suur plaan, detail. Taust, esiplaan, tagaplaan.</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Kunstiliigid:</w:t>
      </w:r>
      <w:r w:rsidRPr="00D81CE0">
        <w:rPr>
          <w:color w:val="172B4D"/>
        </w:rPr>
        <w:t xml:space="preserve"> joonistus, maal, kollaaž, skulptuur, foto, animatsioon, disain, arhitektuur, </w:t>
      </w:r>
      <w:proofErr w:type="spellStart"/>
      <w:r w:rsidRPr="00D81CE0">
        <w:rPr>
          <w:color w:val="172B4D"/>
        </w:rPr>
        <w:t>sisearhitetkuur</w:t>
      </w:r>
      <w:proofErr w:type="spellEnd"/>
      <w:r w:rsidRPr="00D81CE0">
        <w:rPr>
          <w:color w:val="172B4D"/>
        </w:rPr>
        <w:t xml:space="preserve">, tootedisain, tarbekunst, </w:t>
      </w:r>
      <w:proofErr w:type="spellStart"/>
      <w:r w:rsidRPr="00D81CE0">
        <w:rPr>
          <w:color w:val="172B4D"/>
        </w:rPr>
        <w:t>ready</w:t>
      </w:r>
      <w:proofErr w:type="spellEnd"/>
      <w:r w:rsidRPr="00D81CE0">
        <w:rPr>
          <w:color w:val="172B4D"/>
        </w:rPr>
        <w:t xml:space="preserve">-made, installatsioon, trükigraafika, graafiline disain, tüpograafia, kirjatüüp, kalligraafia, </w:t>
      </w:r>
      <w:proofErr w:type="spellStart"/>
      <w:r w:rsidRPr="00D81CE0">
        <w:rPr>
          <w:color w:val="172B4D"/>
        </w:rPr>
        <w:t>stsenograafia</w:t>
      </w:r>
      <w:proofErr w:type="spellEnd"/>
      <w:r w:rsidRPr="00D81CE0">
        <w:rPr>
          <w:color w:val="172B4D"/>
        </w:rPr>
        <w:t>. </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Kunstižanrid:</w:t>
      </w:r>
      <w:r w:rsidRPr="00D81CE0">
        <w:rPr>
          <w:color w:val="172B4D"/>
        </w:rPr>
        <w:t> portree, natüürmort, linnavaade, maastikuvaade, interjöörivaade</w:t>
      </w:r>
    </w:p>
    <w:p w:rsidR="00920085" w:rsidRPr="00D81CE0" w:rsidRDefault="005D25FC" w:rsidP="00742CBA">
      <w:pPr>
        <w:pStyle w:val="Normaallaadveeb"/>
        <w:spacing w:before="150" w:beforeAutospacing="0" w:after="0" w:afterAutospacing="0" w:line="360" w:lineRule="auto"/>
      </w:pPr>
      <w:proofErr w:type="spellStart"/>
      <w:r w:rsidRPr="00D81CE0">
        <w:rPr>
          <w:rStyle w:val="Tugev"/>
          <w:color w:val="172B4D"/>
          <w:shd w:val="clear" w:color="auto" w:fill="FFFFFF"/>
        </w:rPr>
        <w:lastRenderedPageBreak/>
        <w:t>Kujutavus</w:t>
      </w:r>
      <w:proofErr w:type="spellEnd"/>
      <w:r w:rsidRPr="00D81CE0">
        <w:rPr>
          <w:rStyle w:val="Tugev"/>
          <w:color w:val="172B4D"/>
          <w:shd w:val="clear" w:color="auto" w:fill="FFFFFF"/>
        </w:rPr>
        <w:t>:</w:t>
      </w:r>
      <w:r w:rsidRPr="00D81CE0">
        <w:rPr>
          <w:color w:val="172B4D"/>
          <w:shd w:val="clear" w:color="auto" w:fill="FFFFFF"/>
        </w:rPr>
        <w:t> figuraalne, abstraktne</w:t>
      </w:r>
      <w:r w:rsidRPr="00D81CE0">
        <w:rPr>
          <w:rStyle w:val="Tugev"/>
        </w:rPr>
        <w:t xml:space="preserve"> </w:t>
      </w:r>
      <w:r w:rsidR="00742CBA" w:rsidRPr="00D81CE0">
        <w:rPr>
          <w:rStyle w:val="Tugev"/>
        </w:rPr>
        <w:t>Kujutamise baaselemendid ja kompositsioonipõhimõtted</w:t>
      </w:r>
    </w:p>
    <w:p w:rsidR="00742CBA" w:rsidRPr="00D81CE0" w:rsidRDefault="00742CBA" w:rsidP="00742CBA">
      <w:pPr>
        <w:shd w:val="clear" w:color="auto" w:fill="FFFFFF"/>
        <w:spacing w:before="100" w:beforeAutospacing="1" w:after="100" w:afterAutospacing="1" w:line="360" w:lineRule="auto"/>
        <w:textAlignment w:val="top"/>
        <w:rPr>
          <w:rFonts w:ascii="Times New Roman" w:hAnsi="Times New Roman" w:cs="Times New Roman"/>
          <w:color w:val="172B4D"/>
          <w:sz w:val="24"/>
          <w:szCs w:val="24"/>
          <w:shd w:val="clear" w:color="auto" w:fill="FFFFFF"/>
        </w:rPr>
      </w:pPr>
      <w:r w:rsidRPr="00D81CE0">
        <w:rPr>
          <w:rFonts w:ascii="Times New Roman" w:hAnsi="Times New Roman" w:cs="Times New Roman"/>
          <w:color w:val="172B4D"/>
          <w:sz w:val="24"/>
          <w:szCs w:val="24"/>
          <w:shd w:val="clear" w:color="auto" w:fill="FFFFFF"/>
        </w:rPr>
        <w:t>KUNSTITEHNIKAD JA LOOMINGULINE ENESEVÄLJENDUS</w:t>
      </w:r>
    </w:p>
    <w:p w:rsidR="005D25FC" w:rsidRPr="00D81CE0" w:rsidRDefault="005D25FC" w:rsidP="005D25FC">
      <w:pPr>
        <w:pStyle w:val="Normaallaadveeb"/>
        <w:shd w:val="clear" w:color="auto" w:fill="FFFFFF"/>
        <w:spacing w:before="0" w:beforeAutospacing="0" w:after="0" w:afterAutospacing="0"/>
        <w:rPr>
          <w:color w:val="172B4D"/>
        </w:rPr>
      </w:pPr>
      <w:r w:rsidRPr="00D81CE0">
        <w:rPr>
          <w:rStyle w:val="Tugev"/>
          <w:color w:val="172B4D"/>
        </w:rPr>
        <w:t>Kunstitehnikad ja stiilid</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 xml:space="preserve">maal, joonistus, kollaaž, </w:t>
      </w:r>
      <w:proofErr w:type="spellStart"/>
      <w:r w:rsidRPr="00D81CE0">
        <w:rPr>
          <w:color w:val="172B4D"/>
        </w:rPr>
        <w:t>grataaž</w:t>
      </w:r>
      <w:proofErr w:type="spellEnd"/>
      <w:r w:rsidRPr="00D81CE0">
        <w:rPr>
          <w:color w:val="172B4D"/>
        </w:rPr>
        <w:t xml:space="preserve">, </w:t>
      </w:r>
      <w:proofErr w:type="spellStart"/>
      <w:r w:rsidRPr="00D81CE0">
        <w:rPr>
          <w:color w:val="172B4D"/>
        </w:rPr>
        <w:t>frotaaž</w:t>
      </w:r>
      <w:proofErr w:type="spellEnd"/>
      <w:r w:rsidRPr="00D81CE0">
        <w:rPr>
          <w:color w:val="172B4D"/>
        </w:rPr>
        <w:t xml:space="preserve">, mosaiik, monotüüpia, foto, origami, modelleerimine, makett, lavakujundus, kollaaž, </w:t>
      </w:r>
      <w:proofErr w:type="spellStart"/>
      <w:r w:rsidRPr="00D81CE0">
        <w:rPr>
          <w:color w:val="172B4D"/>
        </w:rPr>
        <w:t>kõrgtrükk</w:t>
      </w:r>
      <w:proofErr w:type="spellEnd"/>
      <w:r w:rsidRPr="00D81CE0">
        <w:rPr>
          <w:color w:val="172B4D"/>
        </w:rPr>
        <w:t xml:space="preserve">, akvarell, trükigraafika, graafiline disain, tüpograafia, kirjatüüp, </w:t>
      </w:r>
      <w:proofErr w:type="spellStart"/>
      <w:r w:rsidRPr="00D81CE0">
        <w:rPr>
          <w:color w:val="172B4D"/>
        </w:rPr>
        <w:t>kalligaafia</w:t>
      </w:r>
      <w:proofErr w:type="spellEnd"/>
      <w:r w:rsidRPr="00D81CE0">
        <w:rPr>
          <w:color w:val="172B4D"/>
        </w:rPr>
        <w:t xml:space="preserve">, </w:t>
      </w:r>
      <w:proofErr w:type="spellStart"/>
      <w:r w:rsidRPr="00D81CE0">
        <w:rPr>
          <w:color w:val="172B4D"/>
        </w:rPr>
        <w:t>stsenograafia</w:t>
      </w:r>
      <w:proofErr w:type="spellEnd"/>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Digitaalsed joonistus-, foto-, video- ja animatsioonitehnikad (</w:t>
      </w:r>
      <w:proofErr w:type="spellStart"/>
      <w:r w:rsidRPr="00D81CE0">
        <w:rPr>
          <w:color w:val="172B4D"/>
        </w:rPr>
        <w:t>gif</w:t>
      </w:r>
      <w:proofErr w:type="spellEnd"/>
      <w:r w:rsidRPr="00D81CE0">
        <w:rPr>
          <w:color w:val="172B4D"/>
        </w:rPr>
        <w:t>…)</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Narratiivi loomine: karakter, tegevuspaik, tegelased, sissejuhatus, teema arendus, kulminatsioon, lahendus (puänt)</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Etikett</w:t>
      </w:r>
    </w:p>
    <w:p w:rsidR="005D25FC" w:rsidRPr="00D81CE0" w:rsidRDefault="005D25FC" w:rsidP="00D81CE0">
      <w:pPr>
        <w:pStyle w:val="Normaallaadveeb"/>
        <w:shd w:val="clear" w:color="auto" w:fill="FFFFFF"/>
        <w:spacing w:before="150" w:beforeAutospacing="0" w:after="0" w:afterAutospacing="0"/>
        <w:rPr>
          <w:color w:val="172B4D"/>
        </w:rPr>
      </w:pPr>
      <w:r w:rsidRPr="00D81CE0">
        <w:rPr>
          <w:color w:val="172B4D"/>
        </w:rPr>
        <w:t>Näitusetöö nimesilt (autori nimi, klass, teose nimi, töö tehnik, töö mõõdud, aasta, juhendav õpetaja)</w:t>
      </w:r>
    </w:p>
    <w:p w:rsidR="00742CBA" w:rsidRPr="00D81CE0" w:rsidRDefault="00742CBA" w:rsidP="00742CBA">
      <w:pPr>
        <w:pStyle w:val="Normaallaadveeb"/>
        <w:shd w:val="clear" w:color="auto" w:fill="FFFFFF"/>
        <w:spacing w:before="150" w:beforeAutospacing="0" w:after="0" w:afterAutospacing="0" w:line="360" w:lineRule="auto"/>
        <w:rPr>
          <w:color w:val="172B4D"/>
          <w:shd w:val="clear" w:color="auto" w:fill="FFFFFF"/>
        </w:rPr>
      </w:pPr>
      <w:r w:rsidRPr="00D81CE0">
        <w:rPr>
          <w:color w:val="172B4D"/>
          <w:shd w:val="clear" w:color="auto" w:fill="FFFFFF"/>
        </w:rPr>
        <w:t>DISAIN JA DISAINIPROTSESS</w:t>
      </w:r>
    </w:p>
    <w:p w:rsidR="005D25FC" w:rsidRPr="005D25FC" w:rsidRDefault="005D25FC" w:rsidP="005D25FC">
      <w:pPr>
        <w:shd w:val="clear" w:color="auto" w:fill="FFFFFF"/>
        <w:spacing w:after="0" w:line="240" w:lineRule="auto"/>
        <w:rPr>
          <w:rFonts w:ascii="Times New Roman" w:eastAsia="Times New Roman" w:hAnsi="Times New Roman" w:cs="Times New Roman"/>
          <w:color w:val="172B4D"/>
          <w:sz w:val="24"/>
          <w:szCs w:val="24"/>
          <w:lang w:eastAsia="et-EE"/>
        </w:rPr>
      </w:pPr>
      <w:r w:rsidRPr="00D81CE0">
        <w:rPr>
          <w:rFonts w:ascii="Times New Roman" w:eastAsia="Times New Roman" w:hAnsi="Times New Roman" w:cs="Times New Roman"/>
          <w:b/>
          <w:bCs/>
          <w:color w:val="172B4D"/>
          <w:sz w:val="24"/>
          <w:szCs w:val="24"/>
          <w:lang w:eastAsia="et-EE"/>
        </w:rPr>
        <w:t>Disaini baaselemendid</w:t>
      </w:r>
      <w:r w:rsidRPr="005D25FC">
        <w:rPr>
          <w:rFonts w:ascii="Times New Roman" w:eastAsia="Times New Roman" w:hAnsi="Times New Roman" w:cs="Times New Roman"/>
          <w:b/>
          <w:bCs/>
          <w:color w:val="172B4D"/>
          <w:sz w:val="24"/>
          <w:szCs w:val="24"/>
          <w:lang w:eastAsia="et-EE"/>
        </w:rPr>
        <w:br/>
      </w:r>
      <w:r w:rsidRPr="005D25FC">
        <w:rPr>
          <w:rFonts w:ascii="Times New Roman" w:eastAsia="Times New Roman" w:hAnsi="Times New Roman" w:cs="Times New Roman"/>
          <w:color w:val="172B4D"/>
          <w:sz w:val="24"/>
          <w:szCs w:val="24"/>
          <w:lang w:eastAsia="et-EE"/>
        </w:rPr>
        <w:t>Funktsionaalne värv, vorm ja materjal (</w:t>
      </w:r>
      <w:proofErr w:type="spellStart"/>
      <w:r w:rsidRPr="005D25FC">
        <w:rPr>
          <w:rFonts w:ascii="Times New Roman" w:eastAsia="Times New Roman" w:hAnsi="Times New Roman" w:cs="Times New Roman"/>
          <w:color w:val="172B4D"/>
          <w:sz w:val="24"/>
          <w:szCs w:val="24"/>
          <w:lang w:eastAsia="et-EE"/>
        </w:rPr>
        <w:t>tarbeesmete</w:t>
      </w:r>
      <w:proofErr w:type="spellEnd"/>
      <w:r w:rsidRPr="005D25FC">
        <w:rPr>
          <w:rFonts w:ascii="Times New Roman" w:eastAsia="Times New Roman" w:hAnsi="Times New Roman" w:cs="Times New Roman"/>
          <w:color w:val="172B4D"/>
          <w:sz w:val="24"/>
          <w:szCs w:val="24"/>
          <w:lang w:eastAsia="et-EE"/>
        </w:rPr>
        <w:t xml:space="preserve"> puhul, graafilises disainis ja visuaalkultuuris laiemalt), mass</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Otstarve, funktsionaalsus, kasutusmugavus</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r w:rsidRPr="00D81CE0">
        <w:rPr>
          <w:rFonts w:ascii="Times New Roman" w:eastAsia="Times New Roman" w:hAnsi="Times New Roman" w:cs="Times New Roman"/>
          <w:b/>
          <w:bCs/>
          <w:color w:val="172B4D"/>
          <w:sz w:val="24"/>
          <w:szCs w:val="24"/>
          <w:lang w:eastAsia="et-EE"/>
        </w:rPr>
        <w:t>Disaini liigid</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 xml:space="preserve">Tootedisain, </w:t>
      </w:r>
      <w:proofErr w:type="spellStart"/>
      <w:r w:rsidRPr="005D25FC">
        <w:rPr>
          <w:rFonts w:ascii="Times New Roman" w:eastAsia="Times New Roman" w:hAnsi="Times New Roman" w:cs="Times New Roman"/>
          <w:color w:val="172B4D"/>
          <w:sz w:val="24"/>
          <w:szCs w:val="24"/>
          <w:lang w:eastAsia="et-EE"/>
        </w:rPr>
        <w:t>digitoote</w:t>
      </w:r>
      <w:proofErr w:type="spellEnd"/>
      <w:r w:rsidRPr="005D25FC">
        <w:rPr>
          <w:rFonts w:ascii="Times New Roman" w:eastAsia="Times New Roman" w:hAnsi="Times New Roman" w:cs="Times New Roman"/>
          <w:color w:val="172B4D"/>
          <w:sz w:val="24"/>
          <w:szCs w:val="24"/>
          <w:lang w:eastAsia="et-EE"/>
        </w:rPr>
        <w:t xml:space="preserve"> disain, graafiline disain</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r w:rsidRPr="00D81CE0">
        <w:rPr>
          <w:rFonts w:ascii="Times New Roman" w:eastAsia="Times New Roman" w:hAnsi="Times New Roman" w:cs="Times New Roman"/>
          <w:b/>
          <w:bCs/>
          <w:color w:val="172B4D"/>
          <w:sz w:val="24"/>
          <w:szCs w:val="24"/>
          <w:lang w:eastAsia="et-EE"/>
        </w:rPr>
        <w:t>Disainiprotsessi osad</w:t>
      </w:r>
    </w:p>
    <w:p w:rsidR="005D25FC" w:rsidRPr="005D25FC" w:rsidRDefault="005D25FC" w:rsidP="005D25FC">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Osapooled, tarbija</w:t>
      </w:r>
    </w:p>
    <w:p w:rsidR="005D25FC" w:rsidRPr="005D25FC" w:rsidRDefault="005D25FC" w:rsidP="005D25FC">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Uurimine, väljaselgitamine, probleemi märkamine ja sõnastamine, info kogumine</w:t>
      </w:r>
    </w:p>
    <w:p w:rsidR="005D25FC" w:rsidRPr="005D25FC" w:rsidRDefault="005D25FC" w:rsidP="005D25FC">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Lähteülesanne</w:t>
      </w:r>
    </w:p>
    <w:p w:rsidR="005D25FC" w:rsidRPr="005D25FC" w:rsidRDefault="005D25FC" w:rsidP="005D25FC">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Võimaluste sõnastamine, ettepanekute tegemine, kavandamine</w:t>
      </w:r>
    </w:p>
    <w:p w:rsidR="005D25FC" w:rsidRPr="005D25FC" w:rsidRDefault="005D25FC" w:rsidP="005D25FC">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Lahenduspakkumine</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r w:rsidRPr="00D81CE0">
        <w:rPr>
          <w:rFonts w:ascii="Times New Roman" w:eastAsia="Times New Roman" w:hAnsi="Times New Roman" w:cs="Times New Roman"/>
          <w:b/>
          <w:bCs/>
          <w:color w:val="172B4D"/>
          <w:sz w:val="24"/>
          <w:szCs w:val="24"/>
          <w:lang w:eastAsia="et-EE"/>
        </w:rPr>
        <w:t>Tarbeesemed ja levinumad materjalid</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Looduslikud materjalid: puit, klaas, lina, vill, puuvill, savi…</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Tehismaterjalid: plastik, kile…</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r w:rsidRPr="00D81CE0">
        <w:rPr>
          <w:rFonts w:ascii="Times New Roman" w:eastAsia="Times New Roman" w:hAnsi="Times New Roman" w:cs="Times New Roman"/>
          <w:b/>
          <w:bCs/>
          <w:color w:val="172B4D"/>
          <w:sz w:val="24"/>
          <w:szCs w:val="24"/>
          <w:lang w:eastAsia="et-EE"/>
        </w:rPr>
        <w:t>Kavandamine ja visualiseerimine</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Kavand, visand, skits, krokii, abijooned</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proofErr w:type="spellStart"/>
      <w:r w:rsidRPr="00D81CE0">
        <w:rPr>
          <w:rFonts w:ascii="Times New Roman" w:eastAsia="Times New Roman" w:hAnsi="Times New Roman" w:cs="Times New Roman"/>
          <w:i/>
          <w:iCs/>
          <w:color w:val="172B4D"/>
          <w:sz w:val="24"/>
          <w:szCs w:val="24"/>
          <w:lang w:eastAsia="et-EE"/>
        </w:rPr>
        <w:t>Moodboard</w:t>
      </w:r>
      <w:proofErr w:type="spellEnd"/>
      <w:r w:rsidRPr="005D25FC">
        <w:rPr>
          <w:rFonts w:ascii="Times New Roman" w:eastAsia="Times New Roman" w:hAnsi="Times New Roman" w:cs="Times New Roman"/>
          <w:color w:val="172B4D"/>
          <w:sz w:val="24"/>
          <w:szCs w:val="24"/>
          <w:lang w:eastAsia="et-EE"/>
        </w:rPr>
        <w:t>, mõistekaart, plakat, Venni diagramm, värvikaart, </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Idee sõnastamine</w:t>
      </w:r>
    </w:p>
    <w:p w:rsidR="005D25FC" w:rsidRPr="005D25FC" w:rsidRDefault="005D25FC" w:rsidP="005D25FC">
      <w:pPr>
        <w:shd w:val="clear" w:color="auto" w:fill="FFFFFF"/>
        <w:spacing w:before="150" w:after="0" w:line="240" w:lineRule="auto"/>
        <w:rPr>
          <w:rFonts w:ascii="Times New Roman" w:eastAsia="Times New Roman" w:hAnsi="Times New Roman" w:cs="Times New Roman"/>
          <w:color w:val="172B4D"/>
          <w:sz w:val="24"/>
          <w:szCs w:val="24"/>
          <w:lang w:eastAsia="et-EE"/>
        </w:rPr>
      </w:pPr>
      <w:proofErr w:type="spellStart"/>
      <w:r w:rsidRPr="005D25FC">
        <w:rPr>
          <w:rFonts w:ascii="Times New Roman" w:eastAsia="Times New Roman" w:hAnsi="Times New Roman" w:cs="Times New Roman"/>
          <w:color w:val="172B4D"/>
          <w:sz w:val="24"/>
          <w:szCs w:val="24"/>
          <w:lang w:eastAsia="et-EE"/>
        </w:rPr>
        <w:t>Storyboard</w:t>
      </w:r>
      <w:proofErr w:type="spellEnd"/>
      <w:r w:rsidRPr="005D25FC">
        <w:rPr>
          <w:rFonts w:ascii="Times New Roman" w:eastAsia="Times New Roman" w:hAnsi="Times New Roman" w:cs="Times New Roman"/>
          <w:color w:val="172B4D"/>
          <w:sz w:val="24"/>
          <w:szCs w:val="24"/>
          <w:lang w:eastAsia="et-EE"/>
        </w:rPr>
        <w:t>, stsenaarium</w:t>
      </w:r>
    </w:p>
    <w:p w:rsidR="005D25FC" w:rsidRPr="00D81CE0" w:rsidRDefault="005D25FC" w:rsidP="00D81CE0">
      <w:pPr>
        <w:shd w:val="clear" w:color="auto" w:fill="FFFFFF"/>
        <w:spacing w:before="150" w:after="0" w:line="240" w:lineRule="auto"/>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lastRenderedPageBreak/>
        <w:t>Visuaalne lihtsustamine</w:t>
      </w:r>
    </w:p>
    <w:p w:rsidR="00742CBA" w:rsidRPr="00D81CE0" w:rsidRDefault="00742CBA" w:rsidP="00742CBA">
      <w:pPr>
        <w:pStyle w:val="Normaallaadveeb"/>
        <w:shd w:val="clear" w:color="auto" w:fill="FFFFFF"/>
        <w:spacing w:before="150" w:beforeAutospacing="0" w:after="0" w:afterAutospacing="0" w:line="360" w:lineRule="auto"/>
        <w:rPr>
          <w:color w:val="172B4D"/>
          <w:shd w:val="clear" w:color="auto" w:fill="FFFFFF"/>
        </w:rPr>
      </w:pPr>
      <w:r w:rsidRPr="00D81CE0">
        <w:rPr>
          <w:color w:val="172B4D"/>
          <w:shd w:val="clear" w:color="auto" w:fill="FFFFFF"/>
        </w:rPr>
        <w:t>KUN</w:t>
      </w:r>
      <w:r w:rsidR="005D25FC" w:rsidRPr="00D81CE0">
        <w:rPr>
          <w:color w:val="172B4D"/>
          <w:shd w:val="clear" w:color="auto" w:fill="FFFFFF"/>
        </w:rPr>
        <w:t>STIAJALUGU, VISUAALKULTUUR</w:t>
      </w:r>
      <w:r w:rsidR="00D81CE0" w:rsidRPr="00D81CE0">
        <w:rPr>
          <w:color w:val="172B4D"/>
          <w:shd w:val="clear" w:color="auto" w:fill="FFFFFF"/>
        </w:rPr>
        <w:t xml:space="preserve"> JA KUNSTNIKUD</w:t>
      </w:r>
    </w:p>
    <w:p w:rsidR="005D25FC" w:rsidRPr="00D81CE0" w:rsidRDefault="005D25FC" w:rsidP="005D25FC">
      <w:pPr>
        <w:pStyle w:val="Normaallaadveeb"/>
        <w:shd w:val="clear" w:color="auto" w:fill="FFFFFF"/>
        <w:spacing w:before="0" w:beforeAutospacing="0" w:after="0" w:afterAutospacing="0"/>
        <w:rPr>
          <w:color w:val="172B4D"/>
        </w:rPr>
      </w:pPr>
      <w:r w:rsidRPr="00D81CE0">
        <w:rPr>
          <w:rStyle w:val="Tugev"/>
          <w:color w:val="172B4D"/>
        </w:rPr>
        <w:t>Kunstiga seotud elukutsed</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 xml:space="preserve">kunstnik, arhitekt, skulptor, </w:t>
      </w:r>
      <w:proofErr w:type="spellStart"/>
      <w:r w:rsidRPr="00D81CE0">
        <w:rPr>
          <w:color w:val="172B4D"/>
        </w:rPr>
        <w:t>animaator</w:t>
      </w:r>
      <w:proofErr w:type="spellEnd"/>
      <w:r w:rsidRPr="00D81CE0">
        <w:rPr>
          <w:color w:val="172B4D"/>
        </w:rPr>
        <w:t>, sisearhitekt, disainer, illustraator</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Kunstiajalugu</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 xml:space="preserve">Kirjasüsteemid eri ajastutest ja kultuuridest (foneetiline kiri, piltkiri, rooma ja araabia numbrid, gooti kiri, tänavakunsti stiliseeritud </w:t>
      </w:r>
      <w:proofErr w:type="spellStart"/>
      <w:r w:rsidRPr="00D81CE0">
        <w:rPr>
          <w:color w:val="172B4D"/>
        </w:rPr>
        <w:t>tag’id</w:t>
      </w:r>
      <w:proofErr w:type="spellEnd"/>
      <w:r w:rsidRPr="00D81CE0">
        <w:rPr>
          <w:color w:val="172B4D"/>
        </w:rPr>
        <w:t>)</w:t>
      </w:r>
    </w:p>
    <w:p w:rsidR="005D25FC" w:rsidRPr="00D81CE0" w:rsidRDefault="005D25FC" w:rsidP="005D25FC">
      <w:pPr>
        <w:pStyle w:val="Normaallaadveeb"/>
        <w:shd w:val="clear" w:color="auto" w:fill="FFFFFF"/>
        <w:spacing w:before="150" w:beforeAutospacing="0" w:after="0" w:afterAutospacing="0"/>
        <w:rPr>
          <w:color w:val="172B4D"/>
        </w:rPr>
      </w:pPr>
      <w:proofErr w:type="spellStart"/>
      <w:r w:rsidRPr="00D81CE0">
        <w:rPr>
          <w:color w:val="172B4D"/>
        </w:rPr>
        <w:t>Esiaja</w:t>
      </w:r>
      <w:proofErr w:type="spellEnd"/>
      <w:r w:rsidRPr="00D81CE0">
        <w:rPr>
          <w:color w:val="172B4D"/>
        </w:rPr>
        <w:t xml:space="preserve"> kunst (</w:t>
      </w:r>
      <w:proofErr w:type="spellStart"/>
      <w:r w:rsidRPr="00D81CE0">
        <w:rPr>
          <w:color w:val="172B4D"/>
        </w:rPr>
        <w:t>pisiplastika</w:t>
      </w:r>
      <w:proofErr w:type="spellEnd"/>
      <w:r w:rsidRPr="00D81CE0">
        <w:rPr>
          <w:color w:val="172B4D"/>
        </w:rPr>
        <w:t xml:space="preserve">, kaljujoonised, koopamaalid, </w:t>
      </w:r>
      <w:proofErr w:type="spellStart"/>
      <w:r w:rsidRPr="00D81CE0">
        <w:rPr>
          <w:color w:val="172B4D"/>
        </w:rPr>
        <w:t>megaliitiline</w:t>
      </w:r>
      <w:proofErr w:type="spellEnd"/>
      <w:r w:rsidRPr="00D81CE0">
        <w:rPr>
          <w:color w:val="172B4D"/>
        </w:rPr>
        <w:t xml:space="preserve"> arhitektuur)</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 xml:space="preserve">Varased </w:t>
      </w:r>
      <w:proofErr w:type="spellStart"/>
      <w:r w:rsidRPr="00D81CE0">
        <w:rPr>
          <w:color w:val="172B4D"/>
        </w:rPr>
        <w:t>tsivislisatsioonid</w:t>
      </w:r>
      <w:proofErr w:type="spellEnd"/>
      <w:r w:rsidRPr="00D81CE0">
        <w:rPr>
          <w:color w:val="172B4D"/>
        </w:rPr>
        <w:t xml:space="preserve"> (</w:t>
      </w:r>
      <w:proofErr w:type="spellStart"/>
      <w:r w:rsidRPr="00D81CE0">
        <w:rPr>
          <w:color w:val="172B4D"/>
        </w:rPr>
        <w:t>Mesopotaamia</w:t>
      </w:r>
      <w:proofErr w:type="spellEnd"/>
      <w:r w:rsidRPr="00D81CE0">
        <w:rPr>
          <w:color w:val="172B4D"/>
        </w:rPr>
        <w:t>, Egiptus)</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Antiikaja kunst Kreekas ja Roomas (templiehitus, teatrid, skulptuurid, monumendid)</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Keskaja kunst Eestis (kirikud, linnused, Tallinna vanalinn)</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Mõisaarhitektuur</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Taluarhitektuur</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Pärimuskultuur</w:t>
      </w:r>
    </w:p>
    <w:p w:rsidR="00D81CE0" w:rsidRPr="00D81CE0" w:rsidRDefault="00D81CE0" w:rsidP="005D25FC">
      <w:pPr>
        <w:pStyle w:val="Normaallaadveeb"/>
        <w:shd w:val="clear" w:color="auto" w:fill="FFFFFF"/>
        <w:spacing w:before="150" w:beforeAutospacing="0" w:after="0" w:afterAutospacing="0"/>
        <w:rPr>
          <w:color w:val="172B4D"/>
        </w:rPr>
      </w:pPr>
    </w:p>
    <w:p w:rsidR="00D81CE0" w:rsidRPr="00D81CE0" w:rsidRDefault="00D81CE0" w:rsidP="005D25FC">
      <w:pPr>
        <w:pStyle w:val="Normaallaadveeb"/>
        <w:shd w:val="clear" w:color="auto" w:fill="FFFFFF"/>
        <w:spacing w:before="0" w:beforeAutospacing="0" w:after="0" w:afterAutospacing="0"/>
        <w:rPr>
          <w:rStyle w:val="Tugev"/>
          <w:color w:val="172B4D"/>
        </w:rPr>
      </w:pPr>
      <w:r w:rsidRPr="00D81CE0">
        <w:rPr>
          <w:color w:val="172B4D"/>
          <w:shd w:val="clear" w:color="auto" w:fill="FFFFFF"/>
        </w:rPr>
        <w:t>KUNST JA KULTUUR ÜHISKONNAS</w:t>
      </w:r>
      <w:r w:rsidRPr="00D81CE0">
        <w:rPr>
          <w:rStyle w:val="Tugev"/>
          <w:color w:val="172B4D"/>
        </w:rPr>
        <w:t xml:space="preserve"> </w:t>
      </w:r>
    </w:p>
    <w:p w:rsidR="005D25FC" w:rsidRPr="00D81CE0" w:rsidRDefault="005D25FC" w:rsidP="005D25FC">
      <w:pPr>
        <w:pStyle w:val="Normaallaadveeb"/>
        <w:shd w:val="clear" w:color="auto" w:fill="FFFFFF"/>
        <w:spacing w:before="0" w:beforeAutospacing="0" w:after="0" w:afterAutospacing="0"/>
        <w:rPr>
          <w:color w:val="172B4D"/>
        </w:rPr>
      </w:pPr>
      <w:r w:rsidRPr="00D81CE0">
        <w:rPr>
          <w:rStyle w:val="Tugev"/>
          <w:color w:val="172B4D"/>
        </w:rPr>
        <w:t>Jätkusuutlik mõtteviis</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 xml:space="preserve">Keskkonnamõju, säästlikkus, digitaalne jalajälg, </w:t>
      </w:r>
      <w:proofErr w:type="spellStart"/>
      <w:r w:rsidRPr="00D81CE0">
        <w:rPr>
          <w:color w:val="172B4D"/>
        </w:rPr>
        <w:t>digiprügi</w:t>
      </w:r>
      <w:proofErr w:type="spellEnd"/>
      <w:r w:rsidRPr="00D81CE0">
        <w:rPr>
          <w:color w:val="172B4D"/>
        </w:rPr>
        <w:t>, töövahendite säästlik kasutamine ja hooldamine</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Teabe otsimine ja infokeskkonnad</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Muuseumide ja galeriide kodulehed</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Kunstielu</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Muuseumi haridusprogrammid, kunstiüritused, näitused, kunstnikuvestlused ja kohtumised</w:t>
      </w:r>
    </w:p>
    <w:p w:rsidR="005D25FC" w:rsidRPr="00D81CE0" w:rsidRDefault="005D25FC" w:rsidP="005D25FC">
      <w:pPr>
        <w:pStyle w:val="Normaallaadveeb"/>
        <w:shd w:val="clear" w:color="auto" w:fill="FFFFFF"/>
        <w:spacing w:before="150" w:beforeAutospacing="0" w:after="0" w:afterAutospacing="0"/>
        <w:rPr>
          <w:color w:val="172B4D"/>
        </w:rPr>
      </w:pPr>
      <w:r w:rsidRPr="00D81CE0">
        <w:rPr>
          <w:rStyle w:val="Tugev"/>
          <w:color w:val="172B4D"/>
        </w:rPr>
        <w:t>Autorsus ja autoriõigused</w:t>
      </w:r>
    </w:p>
    <w:p w:rsidR="005D25FC" w:rsidRPr="00D81CE0" w:rsidRDefault="005D25FC" w:rsidP="005D25FC">
      <w:pPr>
        <w:pStyle w:val="Normaallaadveeb"/>
        <w:shd w:val="clear" w:color="auto" w:fill="FFFFFF"/>
        <w:spacing w:before="150" w:beforeAutospacing="0" w:after="0" w:afterAutospacing="0"/>
        <w:rPr>
          <w:color w:val="172B4D"/>
        </w:rPr>
      </w:pPr>
      <w:r w:rsidRPr="00D81CE0">
        <w:rPr>
          <w:color w:val="172B4D"/>
        </w:rPr>
        <w:t>Autor, autoriõigused, viitamine, kujutise salvestamine ja jagamine, viitamine</w:t>
      </w:r>
    </w:p>
    <w:p w:rsidR="005D25FC" w:rsidRPr="00D81CE0" w:rsidRDefault="005D25FC" w:rsidP="00742CBA">
      <w:pPr>
        <w:pStyle w:val="Normaallaadveeb"/>
        <w:shd w:val="clear" w:color="auto" w:fill="FFFFFF"/>
        <w:spacing w:before="150" w:beforeAutospacing="0" w:after="0" w:afterAutospacing="0" w:line="360" w:lineRule="auto"/>
        <w:rPr>
          <w:color w:val="172B4D"/>
          <w:shd w:val="clear" w:color="auto" w:fill="FFFFFF"/>
        </w:rPr>
      </w:pPr>
    </w:p>
    <w:p w:rsidR="00600A06" w:rsidRPr="00D81CE0" w:rsidRDefault="00600A06" w:rsidP="00600A06">
      <w:pPr>
        <w:pStyle w:val="Normaallaadveeb"/>
        <w:shd w:val="clear" w:color="auto" w:fill="FFFFFF"/>
        <w:spacing w:before="150" w:beforeAutospacing="0" w:after="0" w:afterAutospacing="0" w:line="360" w:lineRule="auto"/>
        <w:rPr>
          <w:b/>
          <w:color w:val="172B4D"/>
          <w:sz w:val="32"/>
          <w:szCs w:val="32"/>
        </w:rPr>
      </w:pPr>
      <w:bookmarkStart w:id="0" w:name="_GoBack"/>
      <w:proofErr w:type="spellStart"/>
      <w:r w:rsidRPr="00D81CE0">
        <w:rPr>
          <w:b/>
          <w:color w:val="172B4D"/>
          <w:sz w:val="32"/>
          <w:szCs w:val="32"/>
        </w:rPr>
        <w:t>Lõiming</w:t>
      </w:r>
      <w:proofErr w:type="spellEnd"/>
    </w:p>
    <w:bookmarkEnd w:id="0"/>
    <w:p w:rsidR="00600A06" w:rsidRPr="00D81CE0" w:rsidRDefault="00600A06" w:rsidP="00600A06">
      <w:pPr>
        <w:pStyle w:val="Normaallaadveeb"/>
        <w:shd w:val="clear" w:color="auto" w:fill="FFFFFF"/>
        <w:spacing w:before="150" w:beforeAutospacing="0" w:after="0" w:afterAutospacing="0" w:line="360" w:lineRule="auto"/>
        <w:rPr>
          <w:b/>
          <w:color w:val="172B4D"/>
        </w:rPr>
      </w:pPr>
      <w:r w:rsidRPr="00D81CE0">
        <w:rPr>
          <w:b/>
          <w:color w:val="172B4D"/>
        </w:rPr>
        <w:t>Ajalugu</w:t>
      </w:r>
    </w:p>
    <w:p w:rsidR="00600A06" w:rsidRPr="00D81CE0" w:rsidRDefault="00600A06" w:rsidP="00600A06">
      <w:pPr>
        <w:pStyle w:val="Normaallaadveeb"/>
        <w:shd w:val="clear" w:color="auto" w:fill="FFFFFF"/>
        <w:spacing w:before="0" w:beforeAutospacing="0" w:after="0" w:afterAutospacing="0" w:line="360" w:lineRule="auto"/>
        <w:rPr>
          <w:color w:val="172B4D"/>
        </w:rPr>
      </w:pPr>
      <w:r w:rsidRPr="00D81CE0">
        <w:rPr>
          <w:color w:val="172B4D"/>
        </w:rPr>
        <w:t>Kunstiõppes pakuvad erinevad kunstiteosed, mis toovad esile ka ühiskonna valupunkte rikkalikult võimalusi moraalinormide ja eetilisuse teemal arutleda (nt Picasso “</w:t>
      </w:r>
      <w:proofErr w:type="spellStart"/>
      <w:r w:rsidRPr="00D81CE0">
        <w:rPr>
          <w:color w:val="172B4D"/>
        </w:rPr>
        <w:t>Guernica</w:t>
      </w:r>
      <w:proofErr w:type="spellEnd"/>
      <w:r w:rsidRPr="00D81CE0">
        <w:rPr>
          <w:color w:val="172B4D"/>
        </w:rPr>
        <w:t>” või Wiiralti “Kabaree”). </w:t>
      </w:r>
    </w:p>
    <w:p w:rsidR="00600A06" w:rsidRPr="00D81CE0" w:rsidRDefault="00600A06" w:rsidP="00600A06">
      <w:pPr>
        <w:pStyle w:val="Normaallaadveeb"/>
        <w:shd w:val="clear" w:color="auto" w:fill="FFFFFF"/>
        <w:spacing w:before="150" w:beforeAutospacing="0" w:after="0" w:afterAutospacing="0" w:line="360" w:lineRule="auto"/>
        <w:rPr>
          <w:color w:val="172B4D"/>
        </w:rPr>
      </w:pPr>
      <w:r w:rsidRPr="00D81CE0">
        <w:rPr>
          <w:color w:val="172B4D"/>
        </w:rPr>
        <w:t>Kunstiteosed ilmestavad ka erinevate religioonide pühakirju ja mõistulugusid ning kannavad seeläbi moraalinormide aspekte edasi.</w:t>
      </w:r>
    </w:p>
    <w:p w:rsidR="00600A06" w:rsidRPr="00D81CE0" w:rsidRDefault="00600A06" w:rsidP="00600A06">
      <w:pPr>
        <w:pStyle w:val="Normaallaadveeb"/>
        <w:shd w:val="clear" w:color="auto" w:fill="FFFFFF"/>
        <w:spacing w:before="0" w:beforeAutospacing="0" w:after="0" w:afterAutospacing="0" w:line="360" w:lineRule="auto"/>
        <w:rPr>
          <w:color w:val="172B4D"/>
        </w:rPr>
      </w:pPr>
    </w:p>
    <w:p w:rsidR="00600A06" w:rsidRPr="00D81CE0" w:rsidRDefault="00600A06" w:rsidP="00600A06">
      <w:pPr>
        <w:pStyle w:val="Normaallaadveeb"/>
        <w:shd w:val="clear" w:color="auto" w:fill="FFFFFF"/>
        <w:spacing w:before="0" w:beforeAutospacing="0" w:after="0" w:afterAutospacing="0" w:line="360" w:lineRule="auto"/>
        <w:rPr>
          <w:b/>
          <w:color w:val="172B4D"/>
        </w:rPr>
      </w:pPr>
      <w:r w:rsidRPr="00D81CE0">
        <w:rPr>
          <w:b/>
          <w:color w:val="172B4D"/>
        </w:rPr>
        <w:t>Inimeseõpetus ja ühiskonnaõpetus</w:t>
      </w:r>
    </w:p>
    <w:p w:rsidR="00600A06" w:rsidRPr="00D81CE0" w:rsidRDefault="00600A06" w:rsidP="00600A06">
      <w:pPr>
        <w:pStyle w:val="Normaallaadveeb"/>
        <w:shd w:val="clear" w:color="auto" w:fill="FFFFFF"/>
        <w:spacing w:before="0" w:beforeAutospacing="0" w:after="0" w:afterAutospacing="0" w:line="360" w:lineRule="auto"/>
        <w:rPr>
          <w:color w:val="172B4D"/>
        </w:rPr>
      </w:pPr>
      <w:r w:rsidRPr="00D81CE0">
        <w:rPr>
          <w:color w:val="172B4D"/>
        </w:rPr>
        <w:t>Osalemine kogukonna ja kultuuri väärtustavates projektides (erinevad koostööprojektid või heategevuslikud üritused) ja Eesti riiklike tähtpäevade tähistamine ja üritustesse panustamine.</w:t>
      </w:r>
    </w:p>
    <w:p w:rsidR="00600A06" w:rsidRPr="00D81CE0" w:rsidRDefault="00600A06" w:rsidP="00600A06">
      <w:pPr>
        <w:pStyle w:val="Normaallaadveeb"/>
        <w:shd w:val="clear" w:color="auto" w:fill="FFFFFF"/>
        <w:spacing w:before="150" w:beforeAutospacing="0" w:after="0" w:afterAutospacing="0" w:line="360" w:lineRule="auto"/>
        <w:rPr>
          <w:color w:val="172B4D"/>
        </w:rPr>
      </w:pPr>
      <w:r w:rsidRPr="00D81CE0">
        <w:rPr>
          <w:color w:val="172B4D"/>
        </w:rPr>
        <w:t> </w:t>
      </w:r>
      <w:r w:rsidRPr="00D81CE0">
        <w:rPr>
          <w:color w:val="172B4D"/>
        </w:rPr>
        <w:t xml:space="preserve"> Inimeseõpetus</w:t>
      </w:r>
    </w:p>
    <w:p w:rsidR="00600A06" w:rsidRPr="00D81CE0" w:rsidRDefault="00600A06" w:rsidP="00600A06">
      <w:pPr>
        <w:pStyle w:val="Normaallaadveeb"/>
        <w:shd w:val="clear" w:color="auto" w:fill="FFFFFF"/>
        <w:spacing w:before="150" w:beforeAutospacing="0" w:after="0" w:afterAutospacing="0" w:line="360" w:lineRule="auto"/>
        <w:rPr>
          <w:color w:val="172B4D"/>
        </w:rPr>
      </w:pPr>
      <w:r w:rsidRPr="00D81CE0">
        <w:rPr>
          <w:color w:val="172B4D"/>
        </w:rPr>
        <w:t>Koolile omaste kultuuriliste traditsioonide jätkamine.</w:t>
      </w:r>
    </w:p>
    <w:p w:rsidR="00600A06" w:rsidRPr="00D81CE0" w:rsidRDefault="00600A06" w:rsidP="00600A06">
      <w:pPr>
        <w:pStyle w:val="Normaallaadveeb"/>
        <w:shd w:val="clear" w:color="auto" w:fill="FFFFFF"/>
        <w:spacing w:before="150" w:beforeAutospacing="0" w:after="0" w:afterAutospacing="0" w:line="360" w:lineRule="auto"/>
        <w:rPr>
          <w:color w:val="172B4D"/>
        </w:rPr>
      </w:pPr>
      <w:r w:rsidRPr="00D81CE0">
        <w:rPr>
          <w:color w:val="172B4D"/>
        </w:rPr>
        <w:t>Tähtis on ka toetava kooliruumi loomine ja hoidmine (nt korrahoid ja turvalist õpikeskkonda toetavad plakatid).</w:t>
      </w:r>
    </w:p>
    <w:p w:rsidR="00600A06" w:rsidRPr="00D81CE0" w:rsidRDefault="00600A06" w:rsidP="00600A06">
      <w:pPr>
        <w:pStyle w:val="Normaallaadveeb"/>
        <w:shd w:val="clear" w:color="auto" w:fill="FFFFFF"/>
        <w:spacing w:before="0" w:beforeAutospacing="0" w:after="0" w:afterAutospacing="0" w:line="360" w:lineRule="auto"/>
        <w:rPr>
          <w:color w:val="172B4D"/>
        </w:rPr>
      </w:pPr>
      <w:r w:rsidRPr="00D81CE0">
        <w:rPr>
          <w:color w:val="172B4D"/>
        </w:rPr>
        <w:t>Kunstiteoste loomisel saame esile tõsta ja tähistada Eesti rahvuslike traditsioonide ja rahvakalendri tähtpäevi.</w:t>
      </w:r>
    </w:p>
    <w:p w:rsidR="00600A06" w:rsidRPr="00D81CE0" w:rsidRDefault="00600A06" w:rsidP="00600A06">
      <w:pPr>
        <w:pStyle w:val="Normaallaadveeb"/>
        <w:shd w:val="clear" w:color="auto" w:fill="FFFFFF"/>
        <w:spacing w:before="150" w:beforeAutospacing="0" w:after="0" w:afterAutospacing="0" w:line="360" w:lineRule="auto"/>
        <w:rPr>
          <w:color w:val="172B4D"/>
        </w:rPr>
      </w:pPr>
      <w:r w:rsidRPr="00D81CE0">
        <w:rPr>
          <w:color w:val="172B4D"/>
        </w:rPr>
        <w:t>Ka koolile oluliste kultuuriruumi traditsioonide tähistamine toob kooli eripära esile.</w:t>
      </w:r>
    </w:p>
    <w:p w:rsidR="00600A06" w:rsidRPr="00D81CE0" w:rsidRDefault="00600A06" w:rsidP="00600A06">
      <w:pPr>
        <w:pStyle w:val="Normaallaadveeb"/>
        <w:shd w:val="clear" w:color="auto" w:fill="FFFFFF"/>
        <w:spacing w:before="0" w:beforeAutospacing="0" w:after="0" w:afterAutospacing="0" w:line="360" w:lineRule="auto"/>
        <w:rPr>
          <w:color w:val="172B4D"/>
        </w:rPr>
      </w:pPr>
      <w:r w:rsidRPr="00D81CE0">
        <w:rPr>
          <w:color w:val="172B4D"/>
        </w:rPr>
        <w:t xml:space="preserve">Kunstiõppe üheks esmaseks oskuseks on kunstivahendite eest hoolt kandmine ja oma tööpinna haldamine ja korrastamine. Sageli mõjutab kunstiõppes vahendite eest mitte hoolitsemine koheselt ka tööprotsessi ning tagajärjed on sageli ka silmaga näha.  Ühiste materjalide jagamine (nt ühised paletid või veetopsid) toob ilmekalt esile ka </w:t>
      </w:r>
      <w:proofErr w:type="spellStart"/>
      <w:r w:rsidRPr="00D81CE0">
        <w:rPr>
          <w:color w:val="172B4D"/>
        </w:rPr>
        <w:t>ühistarvete</w:t>
      </w:r>
      <w:proofErr w:type="spellEnd"/>
      <w:r w:rsidRPr="00D81CE0">
        <w:rPr>
          <w:color w:val="172B4D"/>
        </w:rPr>
        <w:t xml:space="preserve"> eest hoolt kandmise vajalikkuse. Sama ilmneb ka grupi- ja ühistöödes. Teoste ülespanek ja õppijat ümbritseva keskkonna  analüüs toovad otseselt õpiruumi eripärad õppesisuks.</w:t>
      </w:r>
    </w:p>
    <w:p w:rsidR="00600A06" w:rsidRPr="00D81CE0" w:rsidRDefault="00600A06" w:rsidP="00600A06">
      <w:pPr>
        <w:pStyle w:val="Normaallaadveeb"/>
        <w:shd w:val="clear" w:color="auto" w:fill="FFFFFF"/>
        <w:spacing w:before="150" w:beforeAutospacing="0" w:after="0" w:afterAutospacing="0" w:line="360" w:lineRule="auto"/>
        <w:rPr>
          <w:color w:val="172B4D"/>
        </w:rPr>
      </w:pPr>
      <w:r w:rsidRPr="00D81CE0">
        <w:rPr>
          <w:color w:val="172B4D"/>
        </w:rPr>
        <w:t xml:space="preserve">Kunstiga võib tõmmata äärmiselt avaraid seoseid erinevate elualade ja -valdkondadega (nt </w:t>
      </w:r>
      <w:proofErr w:type="spellStart"/>
      <w:r w:rsidRPr="00D81CE0">
        <w:rPr>
          <w:color w:val="172B4D"/>
        </w:rPr>
        <w:t>autodisaneritest</w:t>
      </w:r>
      <w:proofErr w:type="spellEnd"/>
      <w:r w:rsidRPr="00D81CE0">
        <w:rPr>
          <w:color w:val="172B4D"/>
        </w:rPr>
        <w:t xml:space="preserve"> arvutimängudeni, mõisaarhitektuurist disainiprotsessini). Soovitamegi õppijateni erinevate elukutsega seonduvaid näiteid  tuua. </w:t>
      </w:r>
    </w:p>
    <w:p w:rsidR="00600A06" w:rsidRPr="00D81CE0" w:rsidRDefault="00600A06" w:rsidP="00600A06">
      <w:pPr>
        <w:pStyle w:val="Normaallaadveeb"/>
        <w:shd w:val="clear" w:color="auto" w:fill="FFFFFF"/>
        <w:spacing w:before="150" w:beforeAutospacing="0" w:after="0" w:afterAutospacing="0" w:line="360" w:lineRule="auto"/>
        <w:rPr>
          <w:color w:val="172B4D"/>
        </w:rPr>
      </w:pPr>
      <w:r w:rsidRPr="00D81CE0">
        <w:rPr>
          <w:color w:val="172B4D"/>
        </w:rPr>
        <w:t xml:space="preserve">Paljud erinevate eluvaldkondade esindajad tegelevad kunsti kui hobiga või on leidnud selles uue võimaluse ennast teostada. Seega saab kunstiõppes näitlikustada ja arutleda, kuidas, mis eesmärgil ja millist loomingut erinevad teiste valdkondade esindajad teevad (nt </w:t>
      </w:r>
      <w:proofErr w:type="spellStart"/>
      <w:r w:rsidRPr="00D81CE0">
        <w:rPr>
          <w:color w:val="172B4D"/>
        </w:rPr>
        <w:t>Brad</w:t>
      </w:r>
      <w:proofErr w:type="spellEnd"/>
      <w:r w:rsidRPr="00D81CE0">
        <w:rPr>
          <w:color w:val="172B4D"/>
        </w:rPr>
        <w:t xml:space="preserve"> </w:t>
      </w:r>
      <w:proofErr w:type="spellStart"/>
      <w:r w:rsidRPr="00D81CE0">
        <w:rPr>
          <w:color w:val="172B4D"/>
        </w:rPr>
        <w:t>Pitt</w:t>
      </w:r>
      <w:proofErr w:type="spellEnd"/>
      <w:r w:rsidRPr="00D81CE0">
        <w:rPr>
          <w:color w:val="172B4D"/>
        </w:rPr>
        <w:t xml:space="preserve"> skulptorina).</w:t>
      </w:r>
    </w:p>
    <w:p w:rsidR="00600A06" w:rsidRPr="00D81CE0" w:rsidRDefault="00600A06" w:rsidP="00600A06">
      <w:pPr>
        <w:pStyle w:val="Normaallaadveeb"/>
        <w:shd w:val="clear" w:color="auto" w:fill="FFFFFF"/>
        <w:spacing w:before="150" w:beforeAutospacing="0" w:after="0" w:afterAutospacing="0" w:line="360" w:lineRule="auto"/>
        <w:rPr>
          <w:b/>
          <w:color w:val="172B4D"/>
        </w:rPr>
      </w:pPr>
      <w:r w:rsidRPr="00D81CE0">
        <w:rPr>
          <w:b/>
          <w:color w:val="172B4D"/>
        </w:rPr>
        <w:t>Eesti keel ja kirjandus</w:t>
      </w:r>
    </w:p>
    <w:p w:rsidR="00600A06" w:rsidRPr="00D81CE0" w:rsidRDefault="00600A06" w:rsidP="00600A06">
      <w:pPr>
        <w:pStyle w:val="Normaallaadveeb"/>
        <w:shd w:val="clear" w:color="auto" w:fill="FFFFFF"/>
        <w:spacing w:before="150" w:beforeAutospacing="0" w:after="0" w:afterAutospacing="0" w:line="360" w:lineRule="auto"/>
        <w:rPr>
          <w:color w:val="172B4D"/>
          <w:shd w:val="clear" w:color="auto" w:fill="FFFFFF"/>
        </w:rPr>
      </w:pPr>
      <w:r w:rsidRPr="00D81CE0">
        <w:rPr>
          <w:color w:val="172B4D"/>
          <w:shd w:val="clear" w:color="auto" w:fill="FFFFFF"/>
        </w:rPr>
        <w:t>Kunstiteoste sisukas analüüsimine toob esile väljendusrikast kõnekeelt. Näiteks saab kunstitunnis arutleda, mis väljendab julget värvikasutust või õrna joonekasutust.  Samuti nõuab ka tajuerinevuste üle arutlemine ning oma eelistuste põhjendamine head väljendusoskust ja tundlikkust suhtlussituatsioonis. Kunstiteoste avar tõlgendamisvõimalus ja selle julgustamine suunab õppijaid erinevaid arvamusi kuulama.</w:t>
      </w:r>
    </w:p>
    <w:p w:rsidR="00600A06" w:rsidRPr="00D81CE0" w:rsidRDefault="00600A06" w:rsidP="00600A06">
      <w:pPr>
        <w:pStyle w:val="Normaallaadveeb"/>
        <w:shd w:val="clear" w:color="auto" w:fill="FFFFFF"/>
        <w:spacing w:before="150" w:beforeAutospacing="0" w:after="0" w:afterAutospacing="0" w:line="360" w:lineRule="auto"/>
        <w:rPr>
          <w:color w:val="172B4D"/>
          <w:shd w:val="clear" w:color="auto" w:fill="FFFFFF"/>
        </w:rPr>
      </w:pPr>
      <w:r w:rsidRPr="00D81CE0">
        <w:rPr>
          <w:color w:val="172B4D"/>
          <w:shd w:val="clear" w:color="auto" w:fill="FFFFFF"/>
        </w:rPr>
        <w:lastRenderedPageBreak/>
        <w:t xml:space="preserve">Ka kunstiteost saab nö lugeda ja tõlgendada. Kunstiteosed kõnelevad sageli oma kaasajast ja teostest võib leida viiteid ka ilukirjandusteostele (nt John </w:t>
      </w:r>
      <w:proofErr w:type="spellStart"/>
      <w:r w:rsidRPr="00D81CE0">
        <w:rPr>
          <w:color w:val="172B4D"/>
          <w:shd w:val="clear" w:color="auto" w:fill="FFFFFF"/>
        </w:rPr>
        <w:t>Everett</w:t>
      </w:r>
      <w:proofErr w:type="spellEnd"/>
      <w:r w:rsidRPr="00D81CE0">
        <w:rPr>
          <w:color w:val="172B4D"/>
          <w:shd w:val="clear" w:color="auto" w:fill="FFFFFF"/>
        </w:rPr>
        <w:t xml:space="preserve"> </w:t>
      </w:r>
      <w:proofErr w:type="spellStart"/>
      <w:r w:rsidRPr="00D81CE0">
        <w:rPr>
          <w:color w:val="172B4D"/>
          <w:shd w:val="clear" w:color="auto" w:fill="FFFFFF"/>
        </w:rPr>
        <w:t>Millais</w:t>
      </w:r>
      <w:proofErr w:type="spellEnd"/>
      <w:r w:rsidRPr="00D81CE0">
        <w:rPr>
          <w:color w:val="172B4D"/>
          <w:shd w:val="clear" w:color="auto" w:fill="FFFFFF"/>
        </w:rPr>
        <w:t xml:space="preserve"> “</w:t>
      </w:r>
      <w:proofErr w:type="spellStart"/>
      <w:r w:rsidRPr="00D81CE0">
        <w:rPr>
          <w:color w:val="172B4D"/>
          <w:shd w:val="clear" w:color="auto" w:fill="FFFFFF"/>
        </w:rPr>
        <w:t>Ophelia</w:t>
      </w:r>
      <w:proofErr w:type="spellEnd"/>
      <w:r w:rsidRPr="00D81CE0">
        <w:rPr>
          <w:color w:val="172B4D"/>
          <w:shd w:val="clear" w:color="auto" w:fill="FFFFFF"/>
        </w:rPr>
        <w:t>”). Seega saab kunstiteoste uurimise ja tõlgendamise kaudu ka teisi teoseid või ajastut paremini mõista.  Ka teoste või näituse info ja saatetekstide lugemine võimaldab kunstiga seonduvalt erinevaid tekste lugeda. Sageli saadab erinevaid tekste (nt lasteraamatud või erinevad tarbetekstid) ka illustratsioon, mis võib tekstide mõistmist suurendada.</w:t>
      </w:r>
    </w:p>
    <w:p w:rsidR="00600A06" w:rsidRPr="00D81CE0" w:rsidRDefault="00600A06" w:rsidP="00600A06">
      <w:pPr>
        <w:pStyle w:val="Normaallaadveeb"/>
        <w:shd w:val="clear" w:color="auto" w:fill="FFFFFF"/>
        <w:spacing w:before="150" w:beforeAutospacing="0" w:after="0" w:afterAutospacing="0" w:line="360" w:lineRule="auto"/>
        <w:rPr>
          <w:b/>
          <w:color w:val="172B4D"/>
          <w:shd w:val="clear" w:color="auto" w:fill="FFFFFF"/>
        </w:rPr>
      </w:pPr>
      <w:r w:rsidRPr="00D81CE0">
        <w:rPr>
          <w:b/>
          <w:color w:val="172B4D"/>
          <w:shd w:val="clear" w:color="auto" w:fill="FFFFFF"/>
        </w:rPr>
        <w:t>Matemaatika</w:t>
      </w:r>
    </w:p>
    <w:p w:rsidR="00600A06" w:rsidRPr="00D81CE0" w:rsidRDefault="00600A06" w:rsidP="00600A06">
      <w:pPr>
        <w:pStyle w:val="Normaallaadveeb"/>
        <w:shd w:val="clear" w:color="auto" w:fill="FFFFFF"/>
        <w:spacing w:before="150" w:beforeAutospacing="0" w:after="0" w:afterAutospacing="0" w:line="360" w:lineRule="auto"/>
        <w:rPr>
          <w:color w:val="172B4D"/>
          <w:shd w:val="clear" w:color="auto" w:fill="FFFFFF"/>
        </w:rPr>
      </w:pPr>
      <w:r w:rsidRPr="00D81CE0">
        <w:rPr>
          <w:color w:val="172B4D"/>
          <w:shd w:val="clear" w:color="auto" w:fill="FFFFFF"/>
        </w:rPr>
        <w:t>Lisaks geomeetrilistele kujunditele on kunstil ja matemaatikal ühist ka visuaalsele korrastatusele, tasakaalule ja mustrite märkamisele tähelepanu pööramine. Ühised mõisted loodusteadustega on näiteks tasakaal, rütm, sümmeetria, perspektiiv. Ka proportsioonidest rääkimine toob esile matemaatilisi suhteid ja nende märkamist (nt mitu korda mahub sinu pea pikkus sina keha pikkusesse).</w:t>
      </w:r>
    </w:p>
    <w:p w:rsidR="004B75E6" w:rsidRPr="00D81CE0" w:rsidRDefault="004B75E6" w:rsidP="00600A06">
      <w:pPr>
        <w:pStyle w:val="Normaallaadveeb"/>
        <w:shd w:val="clear" w:color="auto" w:fill="FFFFFF"/>
        <w:spacing w:before="150" w:beforeAutospacing="0" w:after="0" w:afterAutospacing="0" w:line="360" w:lineRule="auto"/>
        <w:rPr>
          <w:b/>
          <w:color w:val="172B4D"/>
          <w:shd w:val="clear" w:color="auto" w:fill="FFFFFF"/>
        </w:rPr>
      </w:pPr>
      <w:r w:rsidRPr="00D81CE0">
        <w:rPr>
          <w:b/>
          <w:color w:val="172B4D"/>
          <w:shd w:val="clear" w:color="auto" w:fill="FFFFFF"/>
        </w:rPr>
        <w:t>Loodusõpetus</w:t>
      </w:r>
    </w:p>
    <w:p w:rsidR="00600A06" w:rsidRPr="00D81CE0" w:rsidRDefault="00600A06" w:rsidP="00600A06">
      <w:pPr>
        <w:pStyle w:val="Normaallaadveeb"/>
        <w:shd w:val="clear" w:color="auto" w:fill="FFFFFF"/>
        <w:spacing w:before="150" w:beforeAutospacing="0" w:after="0" w:afterAutospacing="0" w:line="360" w:lineRule="auto"/>
        <w:rPr>
          <w:color w:val="172B4D"/>
          <w:shd w:val="clear" w:color="auto" w:fill="FFFFFF"/>
        </w:rPr>
      </w:pPr>
      <w:r w:rsidRPr="00D81CE0">
        <w:rPr>
          <w:color w:val="172B4D"/>
          <w:shd w:val="clear" w:color="auto" w:fill="FFFFFF"/>
        </w:rPr>
        <w:t xml:space="preserve">Kunstiõppes saame maailma (sh eriti looduse) märkamisele tähelepanu pöörata. Uurida looduse värve, värvide muutusi, vorme, tekstuure, väljendada looduses saadud muljet ja tekkinud meeleolu. Soovitame nooremate õppijatega keskenduda just looduse uurimisele, avastamisele, isiklike seoste loomisele ja väljendamisele (nt isikupäraste seostega värvinimetuste loomine). Perspektiivi ja proportsioonide käsitlemine toob esile ka visuaalse nägemise eripärad, mõõtmise temaatika ja tasapinnal </w:t>
      </w:r>
      <w:proofErr w:type="spellStart"/>
      <w:r w:rsidRPr="00D81CE0">
        <w:rPr>
          <w:color w:val="172B4D"/>
          <w:shd w:val="clear" w:color="auto" w:fill="FFFFFF"/>
        </w:rPr>
        <w:t>ruumilisuse</w:t>
      </w:r>
      <w:proofErr w:type="spellEnd"/>
      <w:r w:rsidRPr="00D81CE0">
        <w:rPr>
          <w:color w:val="172B4D"/>
          <w:shd w:val="clear" w:color="auto" w:fill="FFFFFF"/>
        </w:rPr>
        <w:t xml:space="preserve"> kujutamise.</w:t>
      </w:r>
    </w:p>
    <w:p w:rsidR="00600A06" w:rsidRPr="00D81CE0" w:rsidRDefault="00600A06" w:rsidP="00600A06">
      <w:pPr>
        <w:pStyle w:val="Normaallaadveeb"/>
        <w:shd w:val="clear" w:color="auto" w:fill="FFFFFF"/>
        <w:spacing w:before="150" w:beforeAutospacing="0" w:after="0" w:afterAutospacing="0" w:line="360" w:lineRule="auto"/>
        <w:rPr>
          <w:color w:val="172B4D"/>
          <w:shd w:val="clear" w:color="auto" w:fill="FFFFFF"/>
        </w:rPr>
      </w:pPr>
      <w:r w:rsidRPr="00D81CE0">
        <w:rPr>
          <w:color w:val="172B4D"/>
          <w:shd w:val="clear" w:color="auto" w:fill="FFFFFF"/>
        </w:rPr>
        <w:t>Leiame kunstis ka mitmeid näiteid, kus kunstnikud teevad koostööd teadlastega (nt </w:t>
      </w:r>
      <w:proofErr w:type="spellStart"/>
      <w:r w:rsidRPr="00D81CE0">
        <w:rPr>
          <w:color w:val="172B4D"/>
          <w:shd w:val="clear" w:color="auto" w:fill="FFFFFF"/>
        </w:rPr>
        <w:t>Frederik</w:t>
      </w:r>
      <w:proofErr w:type="spellEnd"/>
      <w:r w:rsidRPr="00D81CE0">
        <w:rPr>
          <w:color w:val="172B4D"/>
          <w:shd w:val="clear" w:color="auto" w:fill="FFFFFF"/>
        </w:rPr>
        <w:t xml:space="preserve"> de Wilde ja </w:t>
      </w:r>
      <w:proofErr w:type="spellStart"/>
      <w:r w:rsidRPr="00D81CE0">
        <w:rPr>
          <w:color w:val="172B4D"/>
          <w:shd w:val="clear" w:color="auto" w:fill="FFFFFF"/>
        </w:rPr>
        <w:t>Vantablack</w:t>
      </w:r>
      <w:proofErr w:type="spellEnd"/>
      <w:r w:rsidRPr="00D81CE0">
        <w:rPr>
          <w:color w:val="172B4D"/>
          <w:shd w:val="clear" w:color="auto" w:fill="FFFFFF"/>
        </w:rPr>
        <w:t xml:space="preserve"> värv ehk kõige mustem must värv) või loovad uuenduslikke lahendusi (nt </w:t>
      </w:r>
      <w:proofErr w:type="spellStart"/>
      <w:r w:rsidRPr="00D81CE0">
        <w:rPr>
          <w:color w:val="172B4D"/>
          <w:shd w:val="clear" w:color="auto" w:fill="FFFFFF"/>
        </w:rPr>
        <w:t>Olafur</w:t>
      </w:r>
      <w:proofErr w:type="spellEnd"/>
      <w:r w:rsidRPr="00D81CE0">
        <w:rPr>
          <w:color w:val="172B4D"/>
          <w:shd w:val="clear" w:color="auto" w:fill="FFFFFF"/>
        </w:rPr>
        <w:t xml:space="preserve"> </w:t>
      </w:r>
      <w:proofErr w:type="spellStart"/>
      <w:r w:rsidRPr="00D81CE0">
        <w:rPr>
          <w:color w:val="172B4D"/>
          <w:shd w:val="clear" w:color="auto" w:fill="FFFFFF"/>
        </w:rPr>
        <w:t>Eliasson</w:t>
      </w:r>
      <w:proofErr w:type="spellEnd"/>
      <w:r w:rsidRPr="00D81CE0">
        <w:rPr>
          <w:color w:val="172B4D"/>
          <w:shd w:val="clear" w:color="auto" w:fill="FFFFFF"/>
        </w:rPr>
        <w:t xml:space="preserve"> “</w:t>
      </w:r>
      <w:proofErr w:type="spellStart"/>
      <w:r w:rsidRPr="00D81CE0">
        <w:rPr>
          <w:color w:val="172B4D"/>
          <w:shd w:val="clear" w:color="auto" w:fill="FFFFFF"/>
        </w:rPr>
        <w:t>Little</w:t>
      </w:r>
      <w:proofErr w:type="spellEnd"/>
      <w:r w:rsidRPr="00D81CE0">
        <w:rPr>
          <w:color w:val="172B4D"/>
          <w:shd w:val="clear" w:color="auto" w:fill="FFFFFF"/>
        </w:rPr>
        <w:t xml:space="preserve"> Sun” projekt). </w:t>
      </w:r>
      <w:proofErr w:type="spellStart"/>
      <w:r w:rsidRPr="00D81CE0">
        <w:rPr>
          <w:color w:val="172B4D"/>
          <w:shd w:val="clear" w:color="auto" w:fill="FFFFFF"/>
        </w:rPr>
        <w:t>Biomimikri</w:t>
      </w:r>
      <w:proofErr w:type="spellEnd"/>
      <w:r w:rsidRPr="00D81CE0">
        <w:rPr>
          <w:color w:val="172B4D"/>
          <w:shd w:val="clear" w:color="auto" w:fill="FFFFFF"/>
        </w:rPr>
        <w:t xml:space="preserve"> ehk looduse mudelite ja süsteemide jäljendamine on mõjukas disainis ja arhitektuuris. Loodusteaduste ja tehnoloogia piirangute uurimine toob tähelepanu </w:t>
      </w:r>
      <w:proofErr w:type="spellStart"/>
      <w:r w:rsidRPr="00D81CE0">
        <w:rPr>
          <w:color w:val="172B4D"/>
          <w:shd w:val="clear" w:color="auto" w:fill="FFFFFF"/>
        </w:rPr>
        <w:t>inimloovusele</w:t>
      </w:r>
      <w:proofErr w:type="spellEnd"/>
      <w:r w:rsidRPr="00D81CE0">
        <w:rPr>
          <w:color w:val="172B4D"/>
          <w:shd w:val="clear" w:color="auto" w:fill="FFFFFF"/>
        </w:rPr>
        <w:t xml:space="preserve">, subjektiivsusele ja ka </w:t>
      </w:r>
      <w:proofErr w:type="spellStart"/>
      <w:r w:rsidRPr="00D81CE0">
        <w:rPr>
          <w:color w:val="172B4D"/>
          <w:shd w:val="clear" w:color="auto" w:fill="FFFFFF"/>
        </w:rPr>
        <w:t>määramtuse</w:t>
      </w:r>
      <w:proofErr w:type="spellEnd"/>
      <w:r w:rsidRPr="00D81CE0">
        <w:rPr>
          <w:color w:val="172B4D"/>
          <w:shd w:val="clear" w:color="auto" w:fill="FFFFFF"/>
        </w:rPr>
        <w:t xml:space="preserve"> talumisele. Neid aspekte saame ka kunstiprotsessis esile tõsta.</w:t>
      </w:r>
    </w:p>
    <w:p w:rsidR="004B75E6" w:rsidRPr="00D81CE0" w:rsidRDefault="004B75E6" w:rsidP="00600A06">
      <w:pPr>
        <w:pStyle w:val="Normaallaadveeb"/>
        <w:shd w:val="clear" w:color="auto" w:fill="FFFFFF"/>
        <w:spacing w:before="150" w:beforeAutospacing="0" w:after="0" w:afterAutospacing="0" w:line="360" w:lineRule="auto"/>
        <w:rPr>
          <w:b/>
          <w:color w:val="172B4D"/>
          <w:shd w:val="clear" w:color="auto" w:fill="FFFFFF"/>
        </w:rPr>
      </w:pPr>
      <w:r w:rsidRPr="00D81CE0">
        <w:rPr>
          <w:b/>
          <w:color w:val="172B4D"/>
          <w:shd w:val="clear" w:color="auto" w:fill="FFFFFF"/>
        </w:rPr>
        <w:t>Infotehnoloogia</w:t>
      </w:r>
    </w:p>
    <w:p w:rsidR="00600A06" w:rsidRPr="00D81CE0" w:rsidRDefault="00600A06" w:rsidP="00600A06">
      <w:pPr>
        <w:pStyle w:val="Normaallaadveeb"/>
        <w:shd w:val="clear" w:color="auto" w:fill="FFFFFF"/>
        <w:spacing w:before="150" w:beforeAutospacing="0" w:after="0" w:afterAutospacing="0" w:line="360" w:lineRule="auto"/>
        <w:rPr>
          <w:b/>
          <w:color w:val="172B4D"/>
        </w:rPr>
      </w:pPr>
      <w:r w:rsidRPr="00D81CE0">
        <w:rPr>
          <w:color w:val="172B4D"/>
          <w:shd w:val="clear" w:color="auto" w:fill="FFFFFF"/>
        </w:rPr>
        <w:t xml:space="preserve">Kunstiõppe õppesisu on üha avarduv. </w:t>
      </w:r>
      <w:proofErr w:type="spellStart"/>
      <w:r w:rsidRPr="00D81CE0">
        <w:rPr>
          <w:color w:val="172B4D"/>
          <w:shd w:val="clear" w:color="auto" w:fill="FFFFFF"/>
        </w:rPr>
        <w:t>Digitehnoloogiad</w:t>
      </w:r>
      <w:proofErr w:type="spellEnd"/>
      <w:r w:rsidRPr="00D81CE0">
        <w:rPr>
          <w:color w:val="172B4D"/>
          <w:shd w:val="clear" w:color="auto" w:fill="FFFFFF"/>
        </w:rPr>
        <w:t xml:space="preserve"> saavad appi tulla nii vanema kunsti avastamiseks (erinevad uuringud ja nende kajastamine) ning teisalt loovad </w:t>
      </w:r>
      <w:proofErr w:type="spellStart"/>
      <w:r w:rsidRPr="00D81CE0">
        <w:rPr>
          <w:color w:val="172B4D"/>
          <w:shd w:val="clear" w:color="auto" w:fill="FFFFFF"/>
        </w:rPr>
        <w:t>digitehnoloogiad</w:t>
      </w:r>
      <w:proofErr w:type="spellEnd"/>
      <w:r w:rsidRPr="00D81CE0">
        <w:rPr>
          <w:color w:val="172B4D"/>
          <w:shd w:val="clear" w:color="auto" w:fill="FFFFFF"/>
        </w:rPr>
        <w:t xml:space="preserve"> üha avaramaid võimalusi eneseväljenduseks ja selle jagamiseks (nt </w:t>
      </w:r>
      <w:proofErr w:type="spellStart"/>
      <w:r w:rsidRPr="00D81CE0">
        <w:rPr>
          <w:color w:val="172B4D"/>
          <w:shd w:val="clear" w:color="auto" w:fill="FFFFFF"/>
        </w:rPr>
        <w:t>kunstimeemide</w:t>
      </w:r>
      <w:proofErr w:type="spellEnd"/>
      <w:r w:rsidRPr="00D81CE0">
        <w:rPr>
          <w:color w:val="172B4D"/>
          <w:shd w:val="clear" w:color="auto" w:fill="FFFFFF"/>
        </w:rPr>
        <w:t xml:space="preserve"> loomine).</w:t>
      </w:r>
    </w:p>
    <w:p w:rsidR="00742CBA" w:rsidRPr="00D81CE0" w:rsidRDefault="00742CBA" w:rsidP="00600A06">
      <w:pPr>
        <w:pStyle w:val="Normaallaadveeb"/>
        <w:shd w:val="clear" w:color="auto" w:fill="FFFFFF"/>
        <w:spacing w:before="150" w:beforeAutospacing="0" w:after="0" w:afterAutospacing="0" w:line="360" w:lineRule="auto"/>
        <w:rPr>
          <w:color w:val="172B4D"/>
        </w:rPr>
      </w:pPr>
    </w:p>
    <w:p w:rsidR="00742CBA" w:rsidRPr="00D81CE0" w:rsidRDefault="00742CBA" w:rsidP="00742CBA">
      <w:pPr>
        <w:spacing w:line="360" w:lineRule="auto"/>
        <w:rPr>
          <w:rFonts w:ascii="Times New Roman" w:hAnsi="Times New Roman" w:cs="Times New Roman"/>
          <w:sz w:val="24"/>
          <w:szCs w:val="24"/>
        </w:rPr>
      </w:pPr>
    </w:p>
    <w:sectPr w:rsidR="00742CBA" w:rsidRPr="00D81C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7719"/>
    <w:multiLevelType w:val="multilevel"/>
    <w:tmpl w:val="7D86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5A263F"/>
    <w:multiLevelType w:val="multilevel"/>
    <w:tmpl w:val="CEFE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B27D07"/>
    <w:multiLevelType w:val="multilevel"/>
    <w:tmpl w:val="A27A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B63302"/>
    <w:multiLevelType w:val="multilevel"/>
    <w:tmpl w:val="0E38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601B75"/>
    <w:multiLevelType w:val="multilevel"/>
    <w:tmpl w:val="112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1700E1"/>
    <w:multiLevelType w:val="multilevel"/>
    <w:tmpl w:val="EA96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30411B"/>
    <w:multiLevelType w:val="multilevel"/>
    <w:tmpl w:val="DF28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C46324"/>
    <w:multiLevelType w:val="multilevel"/>
    <w:tmpl w:val="44DE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4329BF"/>
    <w:multiLevelType w:val="multilevel"/>
    <w:tmpl w:val="9238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83291A"/>
    <w:multiLevelType w:val="multilevel"/>
    <w:tmpl w:val="FC72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BC6C73"/>
    <w:multiLevelType w:val="multilevel"/>
    <w:tmpl w:val="AC6C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0073F6"/>
    <w:multiLevelType w:val="multilevel"/>
    <w:tmpl w:val="F4B4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CB18C3"/>
    <w:multiLevelType w:val="multilevel"/>
    <w:tmpl w:val="430C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5"/>
  </w:num>
  <w:num w:numId="4">
    <w:abstractNumId w:val="4"/>
  </w:num>
  <w:num w:numId="5">
    <w:abstractNumId w:val="2"/>
  </w:num>
  <w:num w:numId="6">
    <w:abstractNumId w:val="1"/>
  </w:num>
  <w:num w:numId="7">
    <w:abstractNumId w:val="9"/>
  </w:num>
  <w:num w:numId="8">
    <w:abstractNumId w:val="12"/>
  </w:num>
  <w:num w:numId="9">
    <w:abstractNumId w:val="11"/>
  </w:num>
  <w:num w:numId="10">
    <w:abstractNumId w:val="0"/>
  </w:num>
  <w:num w:numId="11">
    <w:abstractNumId w:val="6"/>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BA"/>
    <w:rsid w:val="000A49BF"/>
    <w:rsid w:val="004B75E6"/>
    <w:rsid w:val="005D25FC"/>
    <w:rsid w:val="00600A06"/>
    <w:rsid w:val="00742CBA"/>
    <w:rsid w:val="00920085"/>
    <w:rsid w:val="00D81C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0EDD"/>
  <w15:chartTrackingRefBased/>
  <w15:docId w15:val="{0EDDB91D-480D-42D0-9895-F6BEC710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3">
    <w:name w:val="heading 3"/>
    <w:basedOn w:val="Normaallaad"/>
    <w:link w:val="Pealkiri3Mrk"/>
    <w:uiPriority w:val="9"/>
    <w:qFormat/>
    <w:rsid w:val="00920085"/>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uiPriority w:val="22"/>
    <w:qFormat/>
    <w:rsid w:val="00742CBA"/>
    <w:rPr>
      <w:b/>
      <w:bCs/>
    </w:rPr>
  </w:style>
  <w:style w:type="paragraph" w:styleId="Normaallaadveeb">
    <w:name w:val="Normal (Web)"/>
    <w:basedOn w:val="Normaallaad"/>
    <w:uiPriority w:val="99"/>
    <w:unhideWhenUsed/>
    <w:rsid w:val="00742CB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Rhutus">
    <w:name w:val="Emphasis"/>
    <w:basedOn w:val="Liguvaikefont"/>
    <w:uiPriority w:val="20"/>
    <w:qFormat/>
    <w:rsid w:val="00742CBA"/>
    <w:rPr>
      <w:i/>
      <w:iCs/>
    </w:rPr>
  </w:style>
  <w:style w:type="character" w:customStyle="1" w:styleId="Pealkiri3Mrk">
    <w:name w:val="Pealkiri 3 Märk"/>
    <w:basedOn w:val="Liguvaikefont"/>
    <w:link w:val="Pealkiri3"/>
    <w:uiPriority w:val="9"/>
    <w:rsid w:val="00920085"/>
    <w:rPr>
      <w:rFonts w:ascii="Times New Roman" w:eastAsia="Times New Roman" w:hAnsi="Times New Roman" w:cs="Times New Roman"/>
      <w:b/>
      <w:bCs/>
      <w:sz w:val="27"/>
      <w:szCs w:val="27"/>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628">
      <w:bodyDiv w:val="1"/>
      <w:marLeft w:val="0"/>
      <w:marRight w:val="0"/>
      <w:marTop w:val="0"/>
      <w:marBottom w:val="0"/>
      <w:divBdr>
        <w:top w:val="none" w:sz="0" w:space="0" w:color="auto"/>
        <w:left w:val="none" w:sz="0" w:space="0" w:color="auto"/>
        <w:bottom w:val="none" w:sz="0" w:space="0" w:color="auto"/>
        <w:right w:val="none" w:sz="0" w:space="0" w:color="auto"/>
      </w:divBdr>
    </w:div>
    <w:div w:id="313146454">
      <w:bodyDiv w:val="1"/>
      <w:marLeft w:val="0"/>
      <w:marRight w:val="0"/>
      <w:marTop w:val="0"/>
      <w:marBottom w:val="0"/>
      <w:divBdr>
        <w:top w:val="none" w:sz="0" w:space="0" w:color="auto"/>
        <w:left w:val="none" w:sz="0" w:space="0" w:color="auto"/>
        <w:bottom w:val="none" w:sz="0" w:space="0" w:color="auto"/>
        <w:right w:val="none" w:sz="0" w:space="0" w:color="auto"/>
      </w:divBdr>
    </w:div>
    <w:div w:id="586227492">
      <w:bodyDiv w:val="1"/>
      <w:marLeft w:val="0"/>
      <w:marRight w:val="0"/>
      <w:marTop w:val="0"/>
      <w:marBottom w:val="0"/>
      <w:divBdr>
        <w:top w:val="none" w:sz="0" w:space="0" w:color="auto"/>
        <w:left w:val="none" w:sz="0" w:space="0" w:color="auto"/>
        <w:bottom w:val="none" w:sz="0" w:space="0" w:color="auto"/>
        <w:right w:val="none" w:sz="0" w:space="0" w:color="auto"/>
      </w:divBdr>
    </w:div>
    <w:div w:id="593443245">
      <w:bodyDiv w:val="1"/>
      <w:marLeft w:val="0"/>
      <w:marRight w:val="0"/>
      <w:marTop w:val="0"/>
      <w:marBottom w:val="0"/>
      <w:divBdr>
        <w:top w:val="none" w:sz="0" w:space="0" w:color="auto"/>
        <w:left w:val="none" w:sz="0" w:space="0" w:color="auto"/>
        <w:bottom w:val="none" w:sz="0" w:space="0" w:color="auto"/>
        <w:right w:val="none" w:sz="0" w:space="0" w:color="auto"/>
      </w:divBdr>
    </w:div>
    <w:div w:id="748120254">
      <w:bodyDiv w:val="1"/>
      <w:marLeft w:val="0"/>
      <w:marRight w:val="0"/>
      <w:marTop w:val="0"/>
      <w:marBottom w:val="0"/>
      <w:divBdr>
        <w:top w:val="none" w:sz="0" w:space="0" w:color="auto"/>
        <w:left w:val="none" w:sz="0" w:space="0" w:color="auto"/>
        <w:bottom w:val="none" w:sz="0" w:space="0" w:color="auto"/>
        <w:right w:val="none" w:sz="0" w:space="0" w:color="auto"/>
      </w:divBdr>
    </w:div>
    <w:div w:id="829371682">
      <w:bodyDiv w:val="1"/>
      <w:marLeft w:val="0"/>
      <w:marRight w:val="0"/>
      <w:marTop w:val="0"/>
      <w:marBottom w:val="0"/>
      <w:divBdr>
        <w:top w:val="none" w:sz="0" w:space="0" w:color="auto"/>
        <w:left w:val="none" w:sz="0" w:space="0" w:color="auto"/>
        <w:bottom w:val="none" w:sz="0" w:space="0" w:color="auto"/>
        <w:right w:val="none" w:sz="0" w:space="0" w:color="auto"/>
      </w:divBdr>
    </w:div>
    <w:div w:id="845093805">
      <w:bodyDiv w:val="1"/>
      <w:marLeft w:val="0"/>
      <w:marRight w:val="0"/>
      <w:marTop w:val="0"/>
      <w:marBottom w:val="0"/>
      <w:divBdr>
        <w:top w:val="none" w:sz="0" w:space="0" w:color="auto"/>
        <w:left w:val="none" w:sz="0" w:space="0" w:color="auto"/>
        <w:bottom w:val="none" w:sz="0" w:space="0" w:color="auto"/>
        <w:right w:val="none" w:sz="0" w:space="0" w:color="auto"/>
      </w:divBdr>
    </w:div>
    <w:div w:id="942801849">
      <w:bodyDiv w:val="1"/>
      <w:marLeft w:val="0"/>
      <w:marRight w:val="0"/>
      <w:marTop w:val="0"/>
      <w:marBottom w:val="0"/>
      <w:divBdr>
        <w:top w:val="none" w:sz="0" w:space="0" w:color="auto"/>
        <w:left w:val="none" w:sz="0" w:space="0" w:color="auto"/>
        <w:bottom w:val="none" w:sz="0" w:space="0" w:color="auto"/>
        <w:right w:val="none" w:sz="0" w:space="0" w:color="auto"/>
      </w:divBdr>
    </w:div>
    <w:div w:id="1037269867">
      <w:bodyDiv w:val="1"/>
      <w:marLeft w:val="0"/>
      <w:marRight w:val="0"/>
      <w:marTop w:val="0"/>
      <w:marBottom w:val="0"/>
      <w:divBdr>
        <w:top w:val="none" w:sz="0" w:space="0" w:color="auto"/>
        <w:left w:val="none" w:sz="0" w:space="0" w:color="auto"/>
        <w:bottom w:val="none" w:sz="0" w:space="0" w:color="auto"/>
        <w:right w:val="none" w:sz="0" w:space="0" w:color="auto"/>
      </w:divBdr>
    </w:div>
    <w:div w:id="1040284815">
      <w:bodyDiv w:val="1"/>
      <w:marLeft w:val="0"/>
      <w:marRight w:val="0"/>
      <w:marTop w:val="0"/>
      <w:marBottom w:val="0"/>
      <w:divBdr>
        <w:top w:val="none" w:sz="0" w:space="0" w:color="auto"/>
        <w:left w:val="none" w:sz="0" w:space="0" w:color="auto"/>
        <w:bottom w:val="none" w:sz="0" w:space="0" w:color="auto"/>
        <w:right w:val="none" w:sz="0" w:space="0" w:color="auto"/>
      </w:divBdr>
      <w:divsChild>
        <w:div w:id="2076312288">
          <w:marLeft w:val="0"/>
          <w:marRight w:val="0"/>
          <w:marTop w:val="0"/>
          <w:marBottom w:val="120"/>
          <w:divBdr>
            <w:top w:val="none" w:sz="0" w:space="0" w:color="auto"/>
            <w:left w:val="none" w:sz="0" w:space="0" w:color="auto"/>
            <w:bottom w:val="none" w:sz="0" w:space="0" w:color="auto"/>
            <w:right w:val="none" w:sz="0" w:space="0" w:color="auto"/>
          </w:divBdr>
          <w:divsChild>
            <w:div w:id="2032297114">
              <w:marLeft w:val="0"/>
              <w:marRight w:val="0"/>
              <w:marTop w:val="120"/>
              <w:marBottom w:val="120"/>
              <w:divBdr>
                <w:top w:val="none" w:sz="0" w:space="0" w:color="auto"/>
                <w:left w:val="none" w:sz="0" w:space="0" w:color="auto"/>
                <w:bottom w:val="none" w:sz="0" w:space="0" w:color="auto"/>
                <w:right w:val="none" w:sz="0" w:space="0" w:color="auto"/>
              </w:divBdr>
              <w:divsChild>
                <w:div w:id="724835940">
                  <w:marLeft w:val="0"/>
                  <w:marRight w:val="0"/>
                  <w:marTop w:val="0"/>
                  <w:marBottom w:val="0"/>
                  <w:divBdr>
                    <w:top w:val="none" w:sz="0" w:space="0" w:color="auto"/>
                    <w:left w:val="none" w:sz="0" w:space="0" w:color="auto"/>
                    <w:bottom w:val="none" w:sz="0" w:space="0" w:color="auto"/>
                    <w:right w:val="none" w:sz="0" w:space="0" w:color="auto"/>
                  </w:divBdr>
                  <w:divsChild>
                    <w:div w:id="20022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69725">
          <w:marLeft w:val="0"/>
          <w:marRight w:val="0"/>
          <w:marTop w:val="0"/>
          <w:marBottom w:val="120"/>
          <w:divBdr>
            <w:top w:val="none" w:sz="0" w:space="0" w:color="auto"/>
            <w:left w:val="none" w:sz="0" w:space="0" w:color="auto"/>
            <w:bottom w:val="none" w:sz="0" w:space="0" w:color="auto"/>
            <w:right w:val="none" w:sz="0" w:space="0" w:color="auto"/>
          </w:divBdr>
          <w:divsChild>
            <w:div w:id="1241450152">
              <w:marLeft w:val="0"/>
              <w:marRight w:val="0"/>
              <w:marTop w:val="120"/>
              <w:marBottom w:val="120"/>
              <w:divBdr>
                <w:top w:val="none" w:sz="0" w:space="0" w:color="auto"/>
                <w:left w:val="none" w:sz="0" w:space="0" w:color="auto"/>
                <w:bottom w:val="none" w:sz="0" w:space="0" w:color="auto"/>
                <w:right w:val="none" w:sz="0" w:space="0" w:color="auto"/>
              </w:divBdr>
              <w:divsChild>
                <w:div w:id="1833135774">
                  <w:marLeft w:val="0"/>
                  <w:marRight w:val="0"/>
                  <w:marTop w:val="0"/>
                  <w:marBottom w:val="0"/>
                  <w:divBdr>
                    <w:top w:val="none" w:sz="0" w:space="0" w:color="auto"/>
                    <w:left w:val="none" w:sz="0" w:space="0" w:color="auto"/>
                    <w:bottom w:val="none" w:sz="0" w:space="0" w:color="auto"/>
                    <w:right w:val="none" w:sz="0" w:space="0" w:color="auto"/>
                  </w:divBdr>
                </w:div>
              </w:divsChild>
            </w:div>
            <w:div w:id="726227712">
              <w:marLeft w:val="0"/>
              <w:marRight w:val="0"/>
              <w:marTop w:val="120"/>
              <w:marBottom w:val="120"/>
              <w:divBdr>
                <w:top w:val="none" w:sz="0" w:space="0" w:color="auto"/>
                <w:left w:val="none" w:sz="0" w:space="0" w:color="auto"/>
                <w:bottom w:val="none" w:sz="0" w:space="0" w:color="auto"/>
                <w:right w:val="none" w:sz="0" w:space="0" w:color="auto"/>
              </w:divBdr>
              <w:divsChild>
                <w:div w:id="1849170126">
                  <w:marLeft w:val="0"/>
                  <w:marRight w:val="0"/>
                  <w:marTop w:val="0"/>
                  <w:marBottom w:val="0"/>
                  <w:divBdr>
                    <w:top w:val="none" w:sz="0" w:space="0" w:color="auto"/>
                    <w:left w:val="none" w:sz="0" w:space="0" w:color="auto"/>
                    <w:bottom w:val="none" w:sz="0" w:space="0" w:color="auto"/>
                    <w:right w:val="none" w:sz="0" w:space="0" w:color="auto"/>
                  </w:divBdr>
                </w:div>
              </w:divsChild>
            </w:div>
            <w:div w:id="1701473710">
              <w:marLeft w:val="0"/>
              <w:marRight w:val="0"/>
              <w:marTop w:val="120"/>
              <w:marBottom w:val="120"/>
              <w:divBdr>
                <w:top w:val="none" w:sz="0" w:space="0" w:color="auto"/>
                <w:left w:val="none" w:sz="0" w:space="0" w:color="auto"/>
                <w:bottom w:val="none" w:sz="0" w:space="0" w:color="auto"/>
                <w:right w:val="none" w:sz="0" w:space="0" w:color="auto"/>
              </w:divBdr>
              <w:divsChild>
                <w:div w:id="20094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5134">
      <w:bodyDiv w:val="1"/>
      <w:marLeft w:val="0"/>
      <w:marRight w:val="0"/>
      <w:marTop w:val="0"/>
      <w:marBottom w:val="0"/>
      <w:divBdr>
        <w:top w:val="none" w:sz="0" w:space="0" w:color="auto"/>
        <w:left w:val="none" w:sz="0" w:space="0" w:color="auto"/>
        <w:bottom w:val="none" w:sz="0" w:space="0" w:color="auto"/>
        <w:right w:val="none" w:sz="0" w:space="0" w:color="auto"/>
      </w:divBdr>
    </w:div>
    <w:div w:id="1360936204">
      <w:bodyDiv w:val="1"/>
      <w:marLeft w:val="0"/>
      <w:marRight w:val="0"/>
      <w:marTop w:val="0"/>
      <w:marBottom w:val="0"/>
      <w:divBdr>
        <w:top w:val="none" w:sz="0" w:space="0" w:color="auto"/>
        <w:left w:val="none" w:sz="0" w:space="0" w:color="auto"/>
        <w:bottom w:val="none" w:sz="0" w:space="0" w:color="auto"/>
        <w:right w:val="none" w:sz="0" w:space="0" w:color="auto"/>
      </w:divBdr>
      <w:divsChild>
        <w:div w:id="1424036538">
          <w:marLeft w:val="0"/>
          <w:marRight w:val="0"/>
          <w:marTop w:val="120"/>
          <w:marBottom w:val="120"/>
          <w:divBdr>
            <w:top w:val="none" w:sz="0" w:space="0" w:color="auto"/>
            <w:left w:val="none" w:sz="0" w:space="0" w:color="auto"/>
            <w:bottom w:val="none" w:sz="0" w:space="0" w:color="auto"/>
            <w:right w:val="none" w:sz="0" w:space="0" w:color="auto"/>
          </w:divBdr>
          <w:divsChild>
            <w:div w:id="412245534">
              <w:marLeft w:val="0"/>
              <w:marRight w:val="0"/>
              <w:marTop w:val="0"/>
              <w:marBottom w:val="0"/>
              <w:divBdr>
                <w:top w:val="none" w:sz="0" w:space="0" w:color="auto"/>
                <w:left w:val="none" w:sz="0" w:space="0" w:color="auto"/>
                <w:bottom w:val="none" w:sz="0" w:space="0" w:color="auto"/>
                <w:right w:val="none" w:sz="0" w:space="0" w:color="auto"/>
              </w:divBdr>
            </w:div>
          </w:divsChild>
        </w:div>
        <w:div w:id="1193804638">
          <w:marLeft w:val="0"/>
          <w:marRight w:val="0"/>
          <w:marTop w:val="120"/>
          <w:marBottom w:val="120"/>
          <w:divBdr>
            <w:top w:val="none" w:sz="0" w:space="0" w:color="auto"/>
            <w:left w:val="none" w:sz="0" w:space="0" w:color="auto"/>
            <w:bottom w:val="none" w:sz="0" w:space="0" w:color="auto"/>
            <w:right w:val="none" w:sz="0" w:space="0" w:color="auto"/>
          </w:divBdr>
          <w:divsChild>
            <w:div w:id="2000191088">
              <w:marLeft w:val="0"/>
              <w:marRight w:val="0"/>
              <w:marTop w:val="0"/>
              <w:marBottom w:val="0"/>
              <w:divBdr>
                <w:top w:val="none" w:sz="0" w:space="0" w:color="auto"/>
                <w:left w:val="none" w:sz="0" w:space="0" w:color="auto"/>
                <w:bottom w:val="none" w:sz="0" w:space="0" w:color="auto"/>
                <w:right w:val="none" w:sz="0" w:space="0" w:color="auto"/>
              </w:divBdr>
            </w:div>
          </w:divsChild>
        </w:div>
        <w:div w:id="332726421">
          <w:marLeft w:val="0"/>
          <w:marRight w:val="0"/>
          <w:marTop w:val="120"/>
          <w:marBottom w:val="120"/>
          <w:divBdr>
            <w:top w:val="none" w:sz="0" w:space="0" w:color="auto"/>
            <w:left w:val="none" w:sz="0" w:space="0" w:color="auto"/>
            <w:bottom w:val="none" w:sz="0" w:space="0" w:color="auto"/>
            <w:right w:val="none" w:sz="0" w:space="0" w:color="auto"/>
          </w:divBdr>
          <w:divsChild>
            <w:div w:id="12822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1765">
      <w:bodyDiv w:val="1"/>
      <w:marLeft w:val="0"/>
      <w:marRight w:val="0"/>
      <w:marTop w:val="0"/>
      <w:marBottom w:val="0"/>
      <w:divBdr>
        <w:top w:val="none" w:sz="0" w:space="0" w:color="auto"/>
        <w:left w:val="none" w:sz="0" w:space="0" w:color="auto"/>
        <w:bottom w:val="none" w:sz="0" w:space="0" w:color="auto"/>
        <w:right w:val="none" w:sz="0" w:space="0" w:color="auto"/>
      </w:divBdr>
      <w:divsChild>
        <w:div w:id="1509949836">
          <w:marLeft w:val="0"/>
          <w:marRight w:val="0"/>
          <w:marTop w:val="120"/>
          <w:marBottom w:val="120"/>
          <w:divBdr>
            <w:top w:val="none" w:sz="0" w:space="0" w:color="auto"/>
            <w:left w:val="none" w:sz="0" w:space="0" w:color="auto"/>
            <w:bottom w:val="none" w:sz="0" w:space="0" w:color="auto"/>
            <w:right w:val="none" w:sz="0" w:space="0" w:color="auto"/>
          </w:divBdr>
          <w:divsChild>
            <w:div w:id="1326083889">
              <w:marLeft w:val="0"/>
              <w:marRight w:val="0"/>
              <w:marTop w:val="0"/>
              <w:marBottom w:val="0"/>
              <w:divBdr>
                <w:top w:val="none" w:sz="0" w:space="0" w:color="auto"/>
                <w:left w:val="none" w:sz="0" w:space="0" w:color="auto"/>
                <w:bottom w:val="none" w:sz="0" w:space="0" w:color="auto"/>
                <w:right w:val="none" w:sz="0" w:space="0" w:color="auto"/>
              </w:divBdr>
            </w:div>
          </w:divsChild>
        </w:div>
        <w:div w:id="200559227">
          <w:marLeft w:val="0"/>
          <w:marRight w:val="0"/>
          <w:marTop w:val="120"/>
          <w:marBottom w:val="120"/>
          <w:divBdr>
            <w:top w:val="none" w:sz="0" w:space="0" w:color="auto"/>
            <w:left w:val="none" w:sz="0" w:space="0" w:color="auto"/>
            <w:bottom w:val="none" w:sz="0" w:space="0" w:color="auto"/>
            <w:right w:val="none" w:sz="0" w:space="0" w:color="auto"/>
          </w:divBdr>
          <w:divsChild>
            <w:div w:id="1697534338">
              <w:marLeft w:val="0"/>
              <w:marRight w:val="0"/>
              <w:marTop w:val="0"/>
              <w:marBottom w:val="0"/>
              <w:divBdr>
                <w:top w:val="none" w:sz="0" w:space="0" w:color="auto"/>
                <w:left w:val="none" w:sz="0" w:space="0" w:color="auto"/>
                <w:bottom w:val="none" w:sz="0" w:space="0" w:color="auto"/>
                <w:right w:val="none" w:sz="0" w:space="0" w:color="auto"/>
              </w:divBdr>
            </w:div>
          </w:divsChild>
        </w:div>
        <w:div w:id="767503268">
          <w:marLeft w:val="0"/>
          <w:marRight w:val="0"/>
          <w:marTop w:val="120"/>
          <w:marBottom w:val="120"/>
          <w:divBdr>
            <w:top w:val="none" w:sz="0" w:space="0" w:color="auto"/>
            <w:left w:val="none" w:sz="0" w:space="0" w:color="auto"/>
            <w:bottom w:val="none" w:sz="0" w:space="0" w:color="auto"/>
            <w:right w:val="none" w:sz="0" w:space="0" w:color="auto"/>
          </w:divBdr>
          <w:divsChild>
            <w:div w:id="579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9172">
      <w:bodyDiv w:val="1"/>
      <w:marLeft w:val="0"/>
      <w:marRight w:val="0"/>
      <w:marTop w:val="0"/>
      <w:marBottom w:val="0"/>
      <w:divBdr>
        <w:top w:val="none" w:sz="0" w:space="0" w:color="auto"/>
        <w:left w:val="none" w:sz="0" w:space="0" w:color="auto"/>
        <w:bottom w:val="none" w:sz="0" w:space="0" w:color="auto"/>
        <w:right w:val="none" w:sz="0" w:space="0" w:color="auto"/>
      </w:divBdr>
    </w:div>
    <w:div w:id="1588878013">
      <w:bodyDiv w:val="1"/>
      <w:marLeft w:val="0"/>
      <w:marRight w:val="0"/>
      <w:marTop w:val="0"/>
      <w:marBottom w:val="0"/>
      <w:divBdr>
        <w:top w:val="none" w:sz="0" w:space="0" w:color="auto"/>
        <w:left w:val="none" w:sz="0" w:space="0" w:color="auto"/>
        <w:bottom w:val="none" w:sz="0" w:space="0" w:color="auto"/>
        <w:right w:val="none" w:sz="0" w:space="0" w:color="auto"/>
      </w:divBdr>
    </w:div>
    <w:div w:id="1594586734">
      <w:bodyDiv w:val="1"/>
      <w:marLeft w:val="0"/>
      <w:marRight w:val="0"/>
      <w:marTop w:val="0"/>
      <w:marBottom w:val="0"/>
      <w:divBdr>
        <w:top w:val="none" w:sz="0" w:space="0" w:color="auto"/>
        <w:left w:val="none" w:sz="0" w:space="0" w:color="auto"/>
        <w:bottom w:val="none" w:sz="0" w:space="0" w:color="auto"/>
        <w:right w:val="none" w:sz="0" w:space="0" w:color="auto"/>
      </w:divBdr>
    </w:div>
    <w:div w:id="178769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F3C01-CA71-4013-85E5-E36C1F0E6D03}"/>
</file>

<file path=customXml/itemProps2.xml><?xml version="1.0" encoding="utf-8"?>
<ds:datastoreItem xmlns:ds="http://schemas.openxmlformats.org/officeDocument/2006/customXml" ds:itemID="{C436FF20-9A82-4A62-AEAE-E37EBD0200EE}"/>
</file>

<file path=docProps/app.xml><?xml version="1.0" encoding="utf-8"?>
<Properties xmlns="http://schemas.openxmlformats.org/officeDocument/2006/extended-properties" xmlns:vt="http://schemas.openxmlformats.org/officeDocument/2006/docPropsVTypes">
  <Template>Normal</Template>
  <TotalTime>0</TotalTime>
  <Pages>6</Pages>
  <Words>1720</Words>
  <Characters>9982</Characters>
  <Application>Microsoft Office Word</Application>
  <DocSecurity>0</DocSecurity>
  <Lines>83</Lines>
  <Paragraphs>23</Paragraphs>
  <ScaleCrop>false</ScaleCrop>
  <HeadingPairs>
    <vt:vector size="2" baseType="variant">
      <vt:variant>
        <vt:lpstr>Pealkiri</vt:lpstr>
      </vt:variant>
      <vt:variant>
        <vt:i4>1</vt:i4>
      </vt:variant>
    </vt:vector>
  </HeadingPairs>
  <TitlesOfParts>
    <vt:vector size="1" baseType="lpstr">
      <vt:lpstr/>
    </vt:vector>
  </TitlesOfParts>
  <Company>Jõgeva Vald Haridusasutused</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Jaanus</dc:creator>
  <cp:keywords/>
  <dc:description/>
  <cp:lastModifiedBy>Kristi Jaanus</cp:lastModifiedBy>
  <cp:revision>2</cp:revision>
  <dcterms:created xsi:type="dcterms:W3CDTF">2024-06-17T11:44:00Z</dcterms:created>
  <dcterms:modified xsi:type="dcterms:W3CDTF">2024-06-17T11:44:00Z</dcterms:modified>
</cp:coreProperties>
</file>