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9BF" w:rsidRPr="00C76B0E" w:rsidRDefault="00C76B0E" w:rsidP="00C76B0E">
      <w:pPr>
        <w:spacing w:line="360" w:lineRule="auto"/>
        <w:rPr>
          <w:rFonts w:ascii="Times New Roman" w:hAnsi="Times New Roman" w:cs="Times New Roman"/>
          <w:b/>
          <w:sz w:val="32"/>
          <w:szCs w:val="32"/>
        </w:rPr>
      </w:pPr>
      <w:r w:rsidRPr="00C76B0E">
        <w:rPr>
          <w:rFonts w:ascii="Times New Roman" w:hAnsi="Times New Roman" w:cs="Times New Roman"/>
          <w:b/>
          <w:sz w:val="32"/>
          <w:szCs w:val="32"/>
        </w:rPr>
        <w:t>6</w:t>
      </w:r>
      <w:r w:rsidR="00742CBA" w:rsidRPr="00C76B0E">
        <w:rPr>
          <w:rFonts w:ascii="Times New Roman" w:hAnsi="Times New Roman" w:cs="Times New Roman"/>
          <w:b/>
          <w:sz w:val="32"/>
          <w:szCs w:val="32"/>
        </w:rPr>
        <w:t>.klassi kunstiõpetus</w:t>
      </w:r>
    </w:p>
    <w:p w:rsidR="00742CBA" w:rsidRPr="00C76B0E" w:rsidRDefault="00742CBA" w:rsidP="00C76B0E">
      <w:pPr>
        <w:spacing w:line="360" w:lineRule="auto"/>
        <w:rPr>
          <w:rFonts w:ascii="Times New Roman" w:hAnsi="Times New Roman" w:cs="Times New Roman"/>
          <w:b/>
          <w:sz w:val="32"/>
          <w:szCs w:val="32"/>
          <w:u w:val="single"/>
        </w:rPr>
      </w:pPr>
      <w:r w:rsidRPr="00C76B0E">
        <w:rPr>
          <w:rFonts w:ascii="Times New Roman" w:hAnsi="Times New Roman" w:cs="Times New Roman"/>
          <w:b/>
          <w:sz w:val="32"/>
          <w:szCs w:val="32"/>
          <w:u w:val="single"/>
        </w:rPr>
        <w:t>Õpitulemused</w:t>
      </w:r>
    </w:p>
    <w:p w:rsidR="00C76B0E" w:rsidRPr="00C76B0E" w:rsidRDefault="00C76B0E" w:rsidP="00C76B0E">
      <w:pPr>
        <w:pStyle w:val="Pealkiri3"/>
        <w:shd w:val="clear" w:color="auto" w:fill="FFFFFF"/>
        <w:spacing w:before="0" w:beforeAutospacing="0" w:after="0" w:afterAutospacing="0" w:line="360" w:lineRule="auto"/>
        <w:textAlignment w:val="top"/>
        <w:rPr>
          <w:color w:val="172B4D"/>
          <w:spacing w:val="-1"/>
          <w:sz w:val="24"/>
          <w:szCs w:val="24"/>
        </w:rPr>
      </w:pPr>
      <w:r w:rsidRPr="00C76B0E">
        <w:rPr>
          <w:rStyle w:val="Tugev"/>
          <w:b/>
          <w:bCs/>
          <w:color w:val="172B4D"/>
          <w:spacing w:val="-1"/>
          <w:sz w:val="24"/>
          <w:szCs w:val="24"/>
        </w:rPr>
        <w:t>Väljaselgitamine, teadmine, mõistmine</w:t>
      </w:r>
    </w:p>
    <w:p w:rsidR="00C76B0E" w:rsidRPr="00C76B0E" w:rsidRDefault="00C76B0E" w:rsidP="00C76B0E">
      <w:pPr>
        <w:numPr>
          <w:ilvl w:val="0"/>
          <w:numId w:val="18"/>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 xml:space="preserve">Kirjeldab visuaalkultuuri ilminguid, näiteks reklaami linnaruumis ja meedias, riietust, kaupluste vaateaknad, </w:t>
      </w:r>
      <w:proofErr w:type="spellStart"/>
      <w:r w:rsidRPr="00C76B0E">
        <w:rPr>
          <w:rFonts w:ascii="Times New Roman" w:hAnsi="Times New Roman" w:cs="Times New Roman"/>
          <w:color w:val="172B4D"/>
          <w:sz w:val="24"/>
          <w:szCs w:val="24"/>
        </w:rPr>
        <w:t>e-poe</w:t>
      </w:r>
      <w:proofErr w:type="spellEnd"/>
      <w:r w:rsidRPr="00C76B0E">
        <w:rPr>
          <w:rFonts w:ascii="Times New Roman" w:hAnsi="Times New Roman" w:cs="Times New Roman"/>
          <w:color w:val="172B4D"/>
          <w:sz w:val="24"/>
          <w:szCs w:val="24"/>
        </w:rPr>
        <w:t xml:space="preserve"> vaated.</w:t>
      </w:r>
    </w:p>
    <w:p w:rsidR="00C76B0E" w:rsidRPr="00C76B0E" w:rsidRDefault="00C76B0E" w:rsidP="00C76B0E">
      <w:pPr>
        <w:numPr>
          <w:ilvl w:val="0"/>
          <w:numId w:val="18"/>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 xml:space="preserve">Rakendab </w:t>
      </w:r>
      <w:proofErr w:type="spellStart"/>
      <w:r w:rsidRPr="00C76B0E">
        <w:rPr>
          <w:rFonts w:ascii="Times New Roman" w:hAnsi="Times New Roman" w:cs="Times New Roman"/>
          <w:color w:val="172B4D"/>
          <w:sz w:val="24"/>
          <w:szCs w:val="24"/>
        </w:rPr>
        <w:t>eakohaselt</w:t>
      </w:r>
      <w:proofErr w:type="spellEnd"/>
      <w:r w:rsidRPr="00C76B0E">
        <w:rPr>
          <w:rFonts w:ascii="Times New Roman" w:hAnsi="Times New Roman" w:cs="Times New Roman"/>
          <w:color w:val="172B4D"/>
          <w:sz w:val="24"/>
          <w:szCs w:val="24"/>
        </w:rPr>
        <w:t xml:space="preserve"> teabegraafikat.</w:t>
      </w:r>
    </w:p>
    <w:p w:rsidR="00C76B0E" w:rsidRPr="00C76B0E" w:rsidRDefault="00C76B0E" w:rsidP="00C76B0E">
      <w:pPr>
        <w:numPr>
          <w:ilvl w:val="0"/>
          <w:numId w:val="18"/>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Teadvustab õpetaja abiga oma digitaalset jalajälge.</w:t>
      </w:r>
    </w:p>
    <w:p w:rsidR="00C76B0E" w:rsidRPr="00C76B0E" w:rsidRDefault="00C76B0E" w:rsidP="00C76B0E">
      <w:pPr>
        <w:numPr>
          <w:ilvl w:val="0"/>
          <w:numId w:val="18"/>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 xml:space="preserve">Tunneb ära ja nimetab varaste </w:t>
      </w:r>
      <w:proofErr w:type="spellStart"/>
      <w:r w:rsidRPr="00C76B0E">
        <w:rPr>
          <w:rFonts w:ascii="Times New Roman" w:hAnsi="Times New Roman" w:cs="Times New Roman"/>
          <w:color w:val="172B4D"/>
          <w:sz w:val="24"/>
          <w:szCs w:val="24"/>
        </w:rPr>
        <w:t>kõrgkultuuride</w:t>
      </w:r>
      <w:proofErr w:type="spellEnd"/>
      <w:r w:rsidRPr="00C76B0E">
        <w:rPr>
          <w:rFonts w:ascii="Times New Roman" w:hAnsi="Times New Roman" w:cs="Times New Roman"/>
          <w:color w:val="172B4D"/>
          <w:sz w:val="24"/>
          <w:szCs w:val="24"/>
        </w:rPr>
        <w:t xml:space="preserve"> ajaloolisi kunstiteoseid (nt koopamaal, amulett, püramiid, tempel, skulptuur, amfiteater  jms).</w:t>
      </w:r>
    </w:p>
    <w:p w:rsidR="00C76B0E" w:rsidRPr="00C76B0E" w:rsidRDefault="00C76B0E" w:rsidP="00C76B0E">
      <w:pPr>
        <w:numPr>
          <w:ilvl w:val="0"/>
          <w:numId w:val="18"/>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 xml:space="preserve">Teab mõisteid: Trükigraafika, graafiline disain, tüpograafia, kirjatüüp, </w:t>
      </w:r>
      <w:proofErr w:type="spellStart"/>
      <w:r w:rsidRPr="00C76B0E">
        <w:rPr>
          <w:rFonts w:ascii="Times New Roman" w:hAnsi="Times New Roman" w:cs="Times New Roman"/>
          <w:color w:val="172B4D"/>
          <w:sz w:val="24"/>
          <w:szCs w:val="24"/>
        </w:rPr>
        <w:t>kalligaafia</w:t>
      </w:r>
      <w:proofErr w:type="spellEnd"/>
      <w:r w:rsidRPr="00C76B0E">
        <w:rPr>
          <w:rFonts w:ascii="Times New Roman" w:hAnsi="Times New Roman" w:cs="Times New Roman"/>
          <w:color w:val="172B4D"/>
          <w:sz w:val="24"/>
          <w:szCs w:val="24"/>
        </w:rPr>
        <w:t xml:space="preserve">, </w:t>
      </w:r>
      <w:proofErr w:type="spellStart"/>
      <w:r w:rsidRPr="00C76B0E">
        <w:rPr>
          <w:rFonts w:ascii="Times New Roman" w:hAnsi="Times New Roman" w:cs="Times New Roman"/>
          <w:color w:val="172B4D"/>
          <w:sz w:val="24"/>
          <w:szCs w:val="24"/>
        </w:rPr>
        <w:t>stsenograafia</w:t>
      </w:r>
      <w:proofErr w:type="spellEnd"/>
      <w:r w:rsidRPr="00C76B0E">
        <w:rPr>
          <w:rFonts w:ascii="Times New Roman" w:hAnsi="Times New Roman" w:cs="Times New Roman"/>
          <w:color w:val="172B4D"/>
          <w:sz w:val="24"/>
          <w:szCs w:val="24"/>
        </w:rPr>
        <w:t>. Tekstuur, rütm, tsentraalperspektiiv, värvusperspektiiv, mass, dominant, proportsioonid, kaadriplaanid, tempo, puänt, stiliseerimine.</w:t>
      </w:r>
    </w:p>
    <w:p w:rsidR="00C76B0E" w:rsidRPr="00C76B0E" w:rsidRDefault="00C76B0E" w:rsidP="00C76B0E">
      <w:pPr>
        <w:numPr>
          <w:ilvl w:val="0"/>
          <w:numId w:val="18"/>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Käitub näitusel turvaliselt ja asjalikult ning leiab enamasti ise muuseumi, galerii või virtuaalnäituse mõistmiseks vajaliku info. </w:t>
      </w:r>
    </w:p>
    <w:p w:rsidR="00C76B0E" w:rsidRPr="00C76B0E" w:rsidRDefault="00C76B0E" w:rsidP="00C76B0E">
      <w:pPr>
        <w:numPr>
          <w:ilvl w:val="0"/>
          <w:numId w:val="18"/>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 xml:space="preserve">Teab </w:t>
      </w:r>
      <w:proofErr w:type="spellStart"/>
      <w:r w:rsidRPr="00C76B0E">
        <w:rPr>
          <w:rFonts w:ascii="Times New Roman" w:hAnsi="Times New Roman" w:cs="Times New Roman"/>
          <w:color w:val="172B4D"/>
          <w:sz w:val="24"/>
          <w:szCs w:val="24"/>
        </w:rPr>
        <w:t>kahemõõtmelise</w:t>
      </w:r>
      <w:proofErr w:type="spellEnd"/>
      <w:r w:rsidRPr="00C76B0E">
        <w:rPr>
          <w:rFonts w:ascii="Times New Roman" w:hAnsi="Times New Roman" w:cs="Times New Roman"/>
          <w:color w:val="172B4D"/>
          <w:sz w:val="24"/>
          <w:szCs w:val="24"/>
        </w:rPr>
        <w:t xml:space="preserve"> kujutamise (lisaks eelnevalt õpitule digitaalne joonistus või maal),  tähtsamaid baaselemente (lisaks varem õpitutele ka tekstuur) ja kompositsiooni  põhimõtteid (lisaks õpitutele ka ühtsus ja mitmekesisus, rütm, ruumiillusioon ( nt kattumine, tsentraalperspektiiv, värvusperspektiiv, teravus, liikumisillusiooni tekitamine objektide või kehade puhul) ning rakendab neid õpetaja abiga enda idee edasiandmisel;</w:t>
      </w:r>
    </w:p>
    <w:p w:rsidR="00C76B0E" w:rsidRPr="00C76B0E" w:rsidRDefault="00C76B0E" w:rsidP="00C76B0E">
      <w:pPr>
        <w:numPr>
          <w:ilvl w:val="0"/>
          <w:numId w:val="18"/>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Teab kolmemõõtmelise  kujutamise (näit installatsioon, tootedisain, lavakujundus, arhitektuurimakett) põhilisi baaselemente (valgus, mass) ja kompositsiooni põhimõtteid (dominant, proportsioonid) ning rakendab neid õpetaja abiga enda idee edasiandmisel;</w:t>
      </w:r>
    </w:p>
    <w:p w:rsidR="00C76B0E" w:rsidRPr="00C76B0E" w:rsidRDefault="00C76B0E" w:rsidP="00C76B0E">
      <w:pPr>
        <w:numPr>
          <w:ilvl w:val="0"/>
          <w:numId w:val="18"/>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Rakendab kunstitöö loomisel õpetaja abiga ajalise (4D) kujutamise (video, animatsiooni jne) tehnikaid ja põhivõtteid (kaadriplaanid, kestus, tempo, tegevuspaik ja tegelased, sissejuhatus, puänt). </w:t>
      </w:r>
    </w:p>
    <w:p w:rsidR="00C76B0E" w:rsidRPr="00C76B0E" w:rsidRDefault="00C76B0E" w:rsidP="00C76B0E">
      <w:pPr>
        <w:numPr>
          <w:ilvl w:val="0"/>
          <w:numId w:val="18"/>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Visualiseerib ühte oma tarbimisharjumust (näiteks küsimuse abil “Millele kulub minu taskuraha”).</w:t>
      </w:r>
    </w:p>
    <w:p w:rsidR="00C76B0E" w:rsidRPr="00C76B0E" w:rsidRDefault="00C76B0E" w:rsidP="00C76B0E">
      <w:pPr>
        <w:numPr>
          <w:ilvl w:val="0"/>
          <w:numId w:val="18"/>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 xml:space="preserve">Mõtestab lihtsamal tasemel ajaloolise ja kaasaegse ruumikeskkonna (näiteks koolikeskkond filmis “Kevade” ja oma kool või külapood ja supermarket) erinevusi selle otstarbe ja </w:t>
      </w:r>
      <w:proofErr w:type="spellStart"/>
      <w:r w:rsidRPr="00C76B0E">
        <w:rPr>
          <w:rFonts w:ascii="Times New Roman" w:hAnsi="Times New Roman" w:cs="Times New Roman"/>
          <w:color w:val="172B4D"/>
          <w:sz w:val="24"/>
          <w:szCs w:val="24"/>
        </w:rPr>
        <w:t>kasutatavuse</w:t>
      </w:r>
      <w:proofErr w:type="spellEnd"/>
      <w:r w:rsidRPr="00C76B0E">
        <w:rPr>
          <w:rFonts w:ascii="Times New Roman" w:hAnsi="Times New Roman" w:cs="Times New Roman"/>
          <w:color w:val="172B4D"/>
          <w:sz w:val="24"/>
          <w:szCs w:val="24"/>
        </w:rPr>
        <w:t xml:space="preserve"> aspektist.</w:t>
      </w:r>
    </w:p>
    <w:p w:rsidR="00C76B0E" w:rsidRPr="00C76B0E" w:rsidRDefault="00C76B0E" w:rsidP="00C76B0E">
      <w:pPr>
        <w:numPr>
          <w:ilvl w:val="0"/>
          <w:numId w:val="18"/>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 xml:space="preserve">Märkab ja kirjeldab ruumikeskkonna suurust, vormi ja materjalikasutust selle ruumikeskkonna otstarbe ja </w:t>
      </w:r>
      <w:proofErr w:type="spellStart"/>
      <w:r w:rsidRPr="00C76B0E">
        <w:rPr>
          <w:rFonts w:ascii="Times New Roman" w:hAnsi="Times New Roman" w:cs="Times New Roman"/>
          <w:color w:val="172B4D"/>
          <w:sz w:val="24"/>
          <w:szCs w:val="24"/>
        </w:rPr>
        <w:t>kasutatavuse</w:t>
      </w:r>
      <w:proofErr w:type="spellEnd"/>
      <w:r w:rsidRPr="00C76B0E">
        <w:rPr>
          <w:rFonts w:ascii="Times New Roman" w:hAnsi="Times New Roman" w:cs="Times New Roman"/>
          <w:color w:val="172B4D"/>
          <w:sz w:val="24"/>
          <w:szCs w:val="24"/>
        </w:rPr>
        <w:t xml:space="preserve"> aspektist.</w:t>
      </w:r>
    </w:p>
    <w:p w:rsidR="00C76B0E" w:rsidRPr="00C76B0E" w:rsidRDefault="00C76B0E" w:rsidP="00C76B0E">
      <w:pPr>
        <w:numPr>
          <w:ilvl w:val="0"/>
          <w:numId w:val="18"/>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lastRenderedPageBreak/>
        <w:t>Selgitab oma loodud digitaalkujutiste avalikustamisega seotud tagajärgi ja ohtusid.</w:t>
      </w:r>
    </w:p>
    <w:p w:rsidR="00C76B0E" w:rsidRPr="00C76B0E" w:rsidRDefault="00C76B0E" w:rsidP="00C76B0E">
      <w:pPr>
        <w:pStyle w:val="Pealkiri3"/>
        <w:shd w:val="clear" w:color="auto" w:fill="FFFFFF"/>
        <w:spacing w:before="0" w:beforeAutospacing="0" w:after="0" w:afterAutospacing="0" w:line="360" w:lineRule="auto"/>
        <w:textAlignment w:val="top"/>
        <w:rPr>
          <w:color w:val="172B4D"/>
          <w:spacing w:val="-1"/>
          <w:sz w:val="24"/>
          <w:szCs w:val="24"/>
        </w:rPr>
      </w:pPr>
      <w:r w:rsidRPr="00C76B0E">
        <w:rPr>
          <w:rStyle w:val="Tugev"/>
          <w:b/>
          <w:bCs/>
          <w:color w:val="172B4D"/>
          <w:spacing w:val="-1"/>
          <w:sz w:val="24"/>
          <w:szCs w:val="24"/>
        </w:rPr>
        <w:t>Plaanimine ja ideede arendamine</w:t>
      </w:r>
    </w:p>
    <w:p w:rsidR="00C76B0E" w:rsidRPr="00C76B0E" w:rsidRDefault="00C76B0E" w:rsidP="00C76B0E">
      <w:pPr>
        <w:numPr>
          <w:ilvl w:val="0"/>
          <w:numId w:val="19"/>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Tuvastab disainiprotsessis osapooled keda õpetaja etteantud probleem puudutab selleks, et luua probleemi lahenduspakkumine.</w:t>
      </w:r>
    </w:p>
    <w:p w:rsidR="00C76B0E" w:rsidRPr="00C76B0E" w:rsidRDefault="00C76B0E" w:rsidP="00C76B0E">
      <w:pPr>
        <w:numPr>
          <w:ilvl w:val="0"/>
          <w:numId w:val="19"/>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Tuvastab erinevaid uurimisviise kasutades probleemi tagamaid (miks, millal ja kuidas see probleem esineb ja kuidas see probleemi puudutavaid osapooli mõjutab) probleemi lahenduspakkumise loomise eesmärgil.</w:t>
      </w:r>
    </w:p>
    <w:p w:rsidR="00C76B0E" w:rsidRPr="00C76B0E" w:rsidRDefault="00C76B0E" w:rsidP="00C76B0E">
      <w:pPr>
        <w:numPr>
          <w:ilvl w:val="0"/>
          <w:numId w:val="19"/>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Sõnastab probleemi võimalikud põhjused.</w:t>
      </w:r>
    </w:p>
    <w:p w:rsidR="00C76B0E" w:rsidRPr="00C76B0E" w:rsidRDefault="00C76B0E" w:rsidP="00C76B0E">
      <w:pPr>
        <w:numPr>
          <w:ilvl w:val="0"/>
          <w:numId w:val="19"/>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Seab õpetaja abiga lähteülesande ja tegevusplaani.</w:t>
      </w:r>
    </w:p>
    <w:p w:rsidR="00C76B0E" w:rsidRPr="00C76B0E" w:rsidRDefault="00C76B0E" w:rsidP="00C76B0E">
      <w:pPr>
        <w:numPr>
          <w:ilvl w:val="0"/>
          <w:numId w:val="19"/>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 xml:space="preserve">Selgitab välja osapoolte, keda probleem puudutab, </w:t>
      </w:r>
      <w:proofErr w:type="spellStart"/>
      <w:r w:rsidRPr="00C76B0E">
        <w:rPr>
          <w:rFonts w:ascii="Times New Roman" w:hAnsi="Times New Roman" w:cs="Times New Roman"/>
          <w:color w:val="172B4D"/>
          <w:sz w:val="24"/>
          <w:szCs w:val="24"/>
        </w:rPr>
        <w:t>hinnagu</w:t>
      </w:r>
      <w:proofErr w:type="spellEnd"/>
      <w:r w:rsidRPr="00C76B0E">
        <w:rPr>
          <w:rFonts w:ascii="Times New Roman" w:hAnsi="Times New Roman" w:cs="Times New Roman"/>
          <w:color w:val="172B4D"/>
          <w:sz w:val="24"/>
          <w:szCs w:val="24"/>
        </w:rPr>
        <w:t xml:space="preserve"> lahenduspakkumisele ja arvestab seda lahenduspakkumise arendamisel.</w:t>
      </w:r>
    </w:p>
    <w:p w:rsidR="00C76B0E" w:rsidRPr="00C76B0E" w:rsidRDefault="00C76B0E" w:rsidP="00C76B0E">
      <w:pPr>
        <w:numPr>
          <w:ilvl w:val="0"/>
          <w:numId w:val="19"/>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Vormistab lahenduspakkumise.</w:t>
      </w:r>
    </w:p>
    <w:p w:rsidR="00C76B0E" w:rsidRPr="00C76B0E" w:rsidRDefault="00C76B0E" w:rsidP="00C76B0E">
      <w:pPr>
        <w:numPr>
          <w:ilvl w:val="0"/>
          <w:numId w:val="19"/>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 xml:space="preserve">Kasutab </w:t>
      </w:r>
      <w:proofErr w:type="spellStart"/>
      <w:r w:rsidRPr="00C76B0E">
        <w:rPr>
          <w:rFonts w:ascii="Times New Roman" w:hAnsi="Times New Roman" w:cs="Times New Roman"/>
          <w:color w:val="172B4D"/>
          <w:sz w:val="24"/>
          <w:szCs w:val="24"/>
        </w:rPr>
        <w:t>neljamõõtmelise</w:t>
      </w:r>
      <w:proofErr w:type="spellEnd"/>
      <w:r w:rsidRPr="00C76B0E">
        <w:rPr>
          <w:rFonts w:ascii="Times New Roman" w:hAnsi="Times New Roman" w:cs="Times New Roman"/>
          <w:color w:val="172B4D"/>
          <w:sz w:val="24"/>
          <w:szCs w:val="24"/>
        </w:rPr>
        <w:t xml:space="preserve"> teose kavandamisel õpetaja abiga </w:t>
      </w:r>
      <w:proofErr w:type="spellStart"/>
      <w:r w:rsidRPr="00C76B0E">
        <w:rPr>
          <w:rStyle w:val="Rhutus"/>
          <w:rFonts w:ascii="Times New Roman" w:hAnsi="Times New Roman" w:cs="Times New Roman"/>
          <w:color w:val="172B4D"/>
          <w:sz w:val="24"/>
          <w:szCs w:val="24"/>
        </w:rPr>
        <w:t>storyboardi</w:t>
      </w:r>
      <w:proofErr w:type="spellEnd"/>
      <w:r w:rsidRPr="00C76B0E">
        <w:rPr>
          <w:rFonts w:ascii="Times New Roman" w:hAnsi="Times New Roman" w:cs="Times New Roman"/>
          <w:color w:val="172B4D"/>
          <w:sz w:val="24"/>
          <w:szCs w:val="24"/>
        </w:rPr>
        <w:t> või fotosid ja lühikest stsenaariumit.</w:t>
      </w:r>
    </w:p>
    <w:p w:rsidR="00C76B0E" w:rsidRPr="00C76B0E" w:rsidRDefault="00C76B0E" w:rsidP="00C76B0E">
      <w:pPr>
        <w:numPr>
          <w:ilvl w:val="0"/>
          <w:numId w:val="19"/>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Rakendab abijooni figuuri ja tsentraalperspektiivi kujutamisel.</w:t>
      </w:r>
    </w:p>
    <w:p w:rsidR="00C76B0E" w:rsidRPr="00C76B0E" w:rsidRDefault="00C76B0E" w:rsidP="00C76B0E">
      <w:pPr>
        <w:numPr>
          <w:ilvl w:val="0"/>
          <w:numId w:val="19"/>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Leiab ideid praktilisteks töödeks iseenda elust ja teistest õppeainetest.</w:t>
      </w:r>
    </w:p>
    <w:p w:rsidR="00C76B0E" w:rsidRPr="00C76B0E" w:rsidRDefault="00C76B0E" w:rsidP="00C76B0E">
      <w:pPr>
        <w:numPr>
          <w:ilvl w:val="0"/>
          <w:numId w:val="19"/>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Kavandab ideid, kuidas parandada elukeskkonda.</w:t>
      </w:r>
    </w:p>
    <w:p w:rsidR="00C76B0E" w:rsidRPr="00C76B0E" w:rsidRDefault="00C76B0E" w:rsidP="00C76B0E">
      <w:pPr>
        <w:numPr>
          <w:ilvl w:val="0"/>
          <w:numId w:val="19"/>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Teab, mis on kavand  ning  tunneb kavandamise põhimõtteid ja eesmärke ning oskab rakendada teadmiseid  lihtsama kavandi loomisel.</w:t>
      </w:r>
    </w:p>
    <w:p w:rsidR="00C76B0E" w:rsidRPr="00C76B0E" w:rsidRDefault="00C76B0E" w:rsidP="00C76B0E">
      <w:pPr>
        <w:pStyle w:val="Pealkiri3"/>
        <w:shd w:val="clear" w:color="auto" w:fill="FFFFFF"/>
        <w:spacing w:before="0" w:beforeAutospacing="0" w:after="0" w:afterAutospacing="0" w:line="360" w:lineRule="auto"/>
        <w:textAlignment w:val="top"/>
        <w:rPr>
          <w:color w:val="172B4D"/>
          <w:spacing w:val="-1"/>
          <w:sz w:val="24"/>
          <w:szCs w:val="24"/>
        </w:rPr>
      </w:pPr>
      <w:r w:rsidRPr="00C76B0E">
        <w:rPr>
          <w:rStyle w:val="Tugev"/>
          <w:b/>
          <w:bCs/>
          <w:color w:val="172B4D"/>
          <w:spacing w:val="-1"/>
          <w:sz w:val="24"/>
          <w:szCs w:val="24"/>
        </w:rPr>
        <w:t>Loomine</w:t>
      </w:r>
    </w:p>
    <w:p w:rsidR="00C76B0E" w:rsidRPr="00C76B0E" w:rsidRDefault="00C76B0E" w:rsidP="00C76B0E">
      <w:pPr>
        <w:numPr>
          <w:ilvl w:val="0"/>
          <w:numId w:val="20"/>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 xml:space="preserve">Rakendab kahe- ja kolmemõõtmeliste (sh </w:t>
      </w:r>
      <w:proofErr w:type="spellStart"/>
      <w:r w:rsidRPr="00C76B0E">
        <w:rPr>
          <w:rFonts w:ascii="Times New Roman" w:hAnsi="Times New Roman" w:cs="Times New Roman"/>
          <w:color w:val="172B4D"/>
          <w:sz w:val="24"/>
          <w:szCs w:val="24"/>
        </w:rPr>
        <w:t>digivahendid</w:t>
      </w:r>
      <w:proofErr w:type="spellEnd"/>
      <w:r w:rsidRPr="00C76B0E">
        <w:rPr>
          <w:rFonts w:ascii="Times New Roman" w:hAnsi="Times New Roman" w:cs="Times New Roman"/>
          <w:color w:val="172B4D"/>
          <w:sz w:val="24"/>
          <w:szCs w:val="24"/>
        </w:rPr>
        <w:t>) teoste loomisel kunstitehnikaid (nt modelleerimine, voltimine, makett, joonestamine jms), vahendeid isikupärasel viisil ning tunneb eelnevalt õpitud kompositsiooni põhimõtteid  ( nt ühtsus ja mitmekesisus, tasakaal,  rütm, dominant, koloriit, proportsioonid, dominant jms) ,ning oskab neid teadlikult  valida.</w:t>
      </w:r>
    </w:p>
    <w:p w:rsidR="00C76B0E" w:rsidRPr="00C76B0E" w:rsidRDefault="00C76B0E" w:rsidP="00C76B0E">
      <w:pPr>
        <w:numPr>
          <w:ilvl w:val="0"/>
          <w:numId w:val="20"/>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Pakub ise teemasid ning teostamise võimalusi enda huvide ja loomingu väljendamiseks (spontaanselt).</w:t>
      </w:r>
    </w:p>
    <w:p w:rsidR="00C76B0E" w:rsidRPr="00C76B0E" w:rsidRDefault="00C76B0E" w:rsidP="00C76B0E">
      <w:pPr>
        <w:numPr>
          <w:ilvl w:val="0"/>
          <w:numId w:val="20"/>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Loob enda teose teadlikult  uurides ja analüüsides teemapõhiseid materjale (nt raamatud, õpikud ja muud infoallikad) ning kavandades enda ideed ja kombineerides neid omavahel  (nt kavandi detailide,  foto ja joonistuse, tasapinnaliste ja ruumiliste objektide  kombineerimine).</w:t>
      </w:r>
    </w:p>
    <w:p w:rsidR="00C76B0E" w:rsidRPr="00C76B0E" w:rsidRDefault="00C76B0E" w:rsidP="00C76B0E">
      <w:pPr>
        <w:numPr>
          <w:ilvl w:val="0"/>
          <w:numId w:val="20"/>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lastRenderedPageBreak/>
        <w:t xml:space="preserve">Tunneb neljamõõtmeliste tööde teostamise etappe ja võimalusi ning kavandab ja  loob vabavaralises programmis </w:t>
      </w:r>
      <w:proofErr w:type="spellStart"/>
      <w:r w:rsidRPr="00C76B0E">
        <w:rPr>
          <w:rFonts w:ascii="Times New Roman" w:hAnsi="Times New Roman" w:cs="Times New Roman"/>
          <w:color w:val="172B4D"/>
          <w:sz w:val="24"/>
          <w:szCs w:val="24"/>
        </w:rPr>
        <w:t>neljamõõtmelisi</w:t>
      </w:r>
      <w:proofErr w:type="spellEnd"/>
      <w:r w:rsidRPr="00C76B0E">
        <w:rPr>
          <w:rFonts w:ascii="Times New Roman" w:hAnsi="Times New Roman" w:cs="Times New Roman"/>
          <w:color w:val="172B4D"/>
          <w:sz w:val="24"/>
          <w:szCs w:val="24"/>
        </w:rPr>
        <w:t xml:space="preserve"> töid (animatsioon, video) enamasti iseseisvalt.</w:t>
      </w:r>
    </w:p>
    <w:p w:rsidR="00C76B0E" w:rsidRPr="00C76B0E" w:rsidRDefault="00C76B0E" w:rsidP="00C76B0E">
      <w:pPr>
        <w:numPr>
          <w:ilvl w:val="0"/>
          <w:numId w:val="20"/>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 xml:space="preserve">Kombineerib kahe- ja kolmemõõtmelisi elemente </w:t>
      </w:r>
      <w:proofErr w:type="spellStart"/>
      <w:r w:rsidRPr="00C76B0E">
        <w:rPr>
          <w:rFonts w:ascii="Times New Roman" w:hAnsi="Times New Roman" w:cs="Times New Roman"/>
          <w:color w:val="172B4D"/>
          <w:sz w:val="24"/>
          <w:szCs w:val="24"/>
        </w:rPr>
        <w:t>digiloomingus</w:t>
      </w:r>
      <w:proofErr w:type="spellEnd"/>
      <w:r w:rsidRPr="00C76B0E">
        <w:rPr>
          <w:rFonts w:ascii="Times New Roman" w:hAnsi="Times New Roman" w:cs="Times New Roman"/>
          <w:color w:val="172B4D"/>
          <w:sz w:val="24"/>
          <w:szCs w:val="24"/>
        </w:rPr>
        <w:t>.</w:t>
      </w:r>
    </w:p>
    <w:p w:rsidR="00C76B0E" w:rsidRPr="00C76B0E" w:rsidRDefault="00C76B0E" w:rsidP="00C76B0E">
      <w:pPr>
        <w:numPr>
          <w:ilvl w:val="0"/>
          <w:numId w:val="20"/>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Tunneb vabavaraliste programmide ühiseid  tööriistu ja oskab neid uurides  enamasti iseseisvalt erinevates olukordades rakendada.</w:t>
      </w:r>
    </w:p>
    <w:p w:rsidR="00C76B0E" w:rsidRPr="00C76B0E" w:rsidRDefault="00C76B0E" w:rsidP="00C76B0E">
      <w:pPr>
        <w:numPr>
          <w:ilvl w:val="0"/>
          <w:numId w:val="20"/>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 xml:space="preserve">Valib oma idee teostamiseks (vajadusel õpetaja abiga) sobiva väljendusvahendi kõigi õpitud väljendusvahendite, sh </w:t>
      </w:r>
      <w:proofErr w:type="spellStart"/>
      <w:r w:rsidRPr="00C76B0E">
        <w:rPr>
          <w:rFonts w:ascii="Times New Roman" w:hAnsi="Times New Roman" w:cs="Times New Roman"/>
          <w:color w:val="172B4D"/>
          <w:sz w:val="24"/>
          <w:szCs w:val="24"/>
        </w:rPr>
        <w:t>digivahendite</w:t>
      </w:r>
      <w:proofErr w:type="spellEnd"/>
      <w:r w:rsidRPr="00C76B0E">
        <w:rPr>
          <w:rFonts w:ascii="Times New Roman" w:hAnsi="Times New Roman" w:cs="Times New Roman"/>
          <w:color w:val="172B4D"/>
          <w:sz w:val="24"/>
          <w:szCs w:val="24"/>
        </w:rPr>
        <w:t>  hulgast;</w:t>
      </w:r>
    </w:p>
    <w:p w:rsidR="00C76B0E" w:rsidRPr="00C76B0E" w:rsidRDefault="00C76B0E" w:rsidP="00C76B0E">
      <w:pPr>
        <w:numPr>
          <w:ilvl w:val="0"/>
          <w:numId w:val="20"/>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Loob õpetaja abiga teostest ekspositsiooni (võib ka virtuaalse)</w:t>
      </w:r>
    </w:p>
    <w:p w:rsidR="00C76B0E" w:rsidRPr="00C76B0E" w:rsidRDefault="00C76B0E" w:rsidP="00C76B0E">
      <w:pPr>
        <w:pStyle w:val="Pealkiri3"/>
        <w:shd w:val="clear" w:color="auto" w:fill="FFFFFF"/>
        <w:spacing w:before="450" w:beforeAutospacing="0" w:after="0" w:afterAutospacing="0" w:line="360" w:lineRule="auto"/>
        <w:textAlignment w:val="top"/>
        <w:rPr>
          <w:color w:val="172B4D"/>
          <w:spacing w:val="-1"/>
          <w:sz w:val="24"/>
          <w:szCs w:val="24"/>
        </w:rPr>
      </w:pPr>
      <w:r w:rsidRPr="00C76B0E">
        <w:rPr>
          <w:rStyle w:val="Tugev"/>
          <w:b/>
          <w:bCs/>
          <w:color w:val="172B4D"/>
          <w:spacing w:val="-1"/>
          <w:sz w:val="24"/>
          <w:szCs w:val="24"/>
        </w:rPr>
        <w:t>Refleksioon, analüüs ja kriitika</w:t>
      </w:r>
    </w:p>
    <w:p w:rsidR="00C76B0E" w:rsidRPr="00C76B0E" w:rsidRDefault="00C76B0E" w:rsidP="00C76B0E">
      <w:pPr>
        <w:numPr>
          <w:ilvl w:val="0"/>
          <w:numId w:val="21"/>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Kirjeldab ja mõtestab visuaalteose olulisemaid tunnuseid (tehnikat, vormi, värvi, kompositsiooni, sümboleid, meeleolu, sisu elemente) vastavalt ülesandele õpitud sõnavara piires.</w:t>
      </w:r>
    </w:p>
    <w:p w:rsidR="00C76B0E" w:rsidRPr="00C76B0E" w:rsidRDefault="00C76B0E" w:rsidP="00C76B0E">
      <w:pPr>
        <w:numPr>
          <w:ilvl w:val="0"/>
          <w:numId w:val="21"/>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Leiab  kunstikultuuri seoseid muude valdkondadega nii ajaloost kui tänapäevast, tuginedes teistele õppeainetele, kirjandusele, populaarkultuurile ja isiklikule kogemusele.</w:t>
      </w:r>
    </w:p>
    <w:p w:rsidR="00C76B0E" w:rsidRPr="00C76B0E" w:rsidRDefault="00C76B0E" w:rsidP="00C76B0E">
      <w:pPr>
        <w:numPr>
          <w:ilvl w:val="0"/>
          <w:numId w:val="21"/>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Analüüsib stiliseeritud kujundeid ja sümboleid kasutavaid visuaalkultuuri teoseid (nt logosid, vappe, digitaalseid ikoone).</w:t>
      </w:r>
    </w:p>
    <w:p w:rsidR="00C76B0E" w:rsidRPr="00C76B0E" w:rsidRDefault="00C76B0E" w:rsidP="00C76B0E">
      <w:pPr>
        <w:numPr>
          <w:ilvl w:val="0"/>
          <w:numId w:val="21"/>
        </w:numPr>
        <w:shd w:val="clear" w:color="auto" w:fill="FFFFFF"/>
        <w:spacing w:before="100" w:beforeAutospacing="1" w:after="100" w:afterAutospacing="1" w:line="360" w:lineRule="auto"/>
        <w:ind w:left="0"/>
        <w:textAlignment w:val="top"/>
        <w:rPr>
          <w:rFonts w:ascii="Times New Roman" w:hAnsi="Times New Roman" w:cs="Times New Roman"/>
          <w:color w:val="172B4D"/>
          <w:sz w:val="24"/>
          <w:szCs w:val="24"/>
        </w:rPr>
      </w:pPr>
      <w:r w:rsidRPr="00C76B0E">
        <w:rPr>
          <w:rFonts w:ascii="Times New Roman" w:hAnsi="Times New Roman" w:cs="Times New Roman"/>
          <w:color w:val="172B4D"/>
          <w:sz w:val="24"/>
          <w:szCs w:val="24"/>
        </w:rPr>
        <w:t>Analüüsib õpetaja antud küsimustele toetudes oma teost ja tööprotsessi, tuues esile tegevuste omavahelised seosed ja järeldused.</w:t>
      </w:r>
    </w:p>
    <w:p w:rsidR="00742CBA" w:rsidRPr="00C76B0E" w:rsidRDefault="00742CBA" w:rsidP="00C76B0E">
      <w:pPr>
        <w:shd w:val="clear" w:color="auto" w:fill="FFFFFF"/>
        <w:spacing w:before="100" w:beforeAutospacing="1" w:after="100" w:afterAutospacing="1" w:line="360" w:lineRule="auto"/>
        <w:textAlignment w:val="top"/>
        <w:rPr>
          <w:rFonts w:ascii="Times New Roman" w:eastAsia="Times New Roman" w:hAnsi="Times New Roman" w:cs="Times New Roman"/>
          <w:color w:val="172B4D"/>
          <w:sz w:val="24"/>
          <w:szCs w:val="24"/>
          <w:lang w:eastAsia="et-EE"/>
        </w:rPr>
      </w:pPr>
    </w:p>
    <w:p w:rsidR="00742CBA" w:rsidRPr="00C76B0E" w:rsidRDefault="00742CBA" w:rsidP="00C76B0E">
      <w:pPr>
        <w:shd w:val="clear" w:color="auto" w:fill="FFFFFF"/>
        <w:spacing w:before="100" w:beforeAutospacing="1" w:after="100" w:afterAutospacing="1" w:line="360" w:lineRule="auto"/>
        <w:textAlignment w:val="top"/>
        <w:rPr>
          <w:rStyle w:val="Tugev"/>
          <w:rFonts w:ascii="Times New Roman" w:hAnsi="Times New Roman" w:cs="Times New Roman"/>
          <w:color w:val="172B4D"/>
          <w:sz w:val="32"/>
          <w:szCs w:val="32"/>
          <w:u w:val="single"/>
          <w:shd w:val="clear" w:color="auto" w:fill="FFFFFF"/>
        </w:rPr>
      </w:pPr>
      <w:r w:rsidRPr="00C76B0E">
        <w:rPr>
          <w:rStyle w:val="Tugev"/>
          <w:rFonts w:ascii="Times New Roman" w:hAnsi="Times New Roman" w:cs="Times New Roman"/>
          <w:color w:val="172B4D"/>
          <w:sz w:val="32"/>
          <w:szCs w:val="32"/>
          <w:u w:val="single"/>
          <w:shd w:val="clear" w:color="auto" w:fill="FFFFFF"/>
        </w:rPr>
        <w:t>Õppesisu ja mõisted</w:t>
      </w:r>
    </w:p>
    <w:p w:rsidR="00742CBA" w:rsidRPr="00C76B0E" w:rsidRDefault="00742CBA" w:rsidP="00C76B0E">
      <w:pPr>
        <w:shd w:val="clear" w:color="auto" w:fill="FFFFFF"/>
        <w:spacing w:before="100" w:beforeAutospacing="1" w:after="100" w:afterAutospacing="1" w:line="360" w:lineRule="auto"/>
        <w:textAlignment w:val="top"/>
        <w:rPr>
          <w:rFonts w:ascii="Times New Roman" w:hAnsi="Times New Roman" w:cs="Times New Roman"/>
          <w:color w:val="172B4D"/>
          <w:sz w:val="24"/>
          <w:szCs w:val="24"/>
          <w:shd w:val="clear" w:color="auto" w:fill="FFFFFF"/>
        </w:rPr>
      </w:pPr>
      <w:r w:rsidRPr="00C76B0E">
        <w:rPr>
          <w:rFonts w:ascii="Times New Roman" w:hAnsi="Times New Roman" w:cs="Times New Roman"/>
          <w:color w:val="172B4D"/>
          <w:sz w:val="24"/>
          <w:szCs w:val="24"/>
          <w:shd w:val="clear" w:color="auto" w:fill="FFFFFF"/>
        </w:rPr>
        <w:t>VISUAALNE KIRJAOSKUS</w:t>
      </w:r>
    </w:p>
    <w:p w:rsidR="005D25FC" w:rsidRPr="00C76B0E" w:rsidRDefault="005D25FC" w:rsidP="00C76B0E">
      <w:pPr>
        <w:pStyle w:val="Normaallaadveeb"/>
        <w:shd w:val="clear" w:color="auto" w:fill="FFFFFF"/>
        <w:spacing w:before="0" w:beforeAutospacing="0" w:after="0" w:afterAutospacing="0" w:line="360" w:lineRule="auto"/>
        <w:rPr>
          <w:color w:val="172B4D"/>
        </w:rPr>
      </w:pPr>
      <w:r w:rsidRPr="00C76B0E">
        <w:rPr>
          <w:rStyle w:val="Tugev"/>
          <w:color w:val="172B4D"/>
        </w:rPr>
        <w:t>Igapäevane visuaalkultuur</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color w:val="172B4D"/>
        </w:rPr>
        <w:t>Logod, embleemid, sümbolid, sildid, liiklusmärgid, kaardid, tabelid ja infograafika, õpikute illustratsioonid, multifilmid ja arvutimängud, mänguasjad,  reklaam linnaruumis ja meedias, riietus, kaupluste vaateaknad, veebikeskkonnad</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color w:val="172B4D"/>
        </w:rPr>
        <w:t>Põhiplaan, maakaart, sisekujunduse kavand</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color w:val="172B4D"/>
        </w:rPr>
        <w:t>Karakter, keskkond</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rStyle w:val="Tugev"/>
          <w:color w:val="172B4D"/>
        </w:rPr>
        <w:lastRenderedPageBreak/>
        <w:t>Kujutamise baaselemendid ja kompositsioonipõhimõtted</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rStyle w:val="Tugev"/>
          <w:color w:val="172B4D"/>
        </w:rPr>
        <w:t>Baaselemendid</w:t>
      </w:r>
      <w:r w:rsidRPr="00C76B0E">
        <w:rPr>
          <w:color w:val="172B4D"/>
        </w:rPr>
        <w:t>:</w:t>
      </w:r>
    </w:p>
    <w:p w:rsidR="005D25FC" w:rsidRPr="00C76B0E" w:rsidRDefault="005D25FC" w:rsidP="00C76B0E">
      <w:pPr>
        <w:pStyle w:val="Normaallaadveeb"/>
        <w:shd w:val="clear" w:color="auto" w:fill="FFFFFF"/>
        <w:spacing w:before="150" w:beforeAutospacing="0" w:after="0" w:afterAutospacing="0" w:line="360" w:lineRule="auto"/>
        <w:rPr>
          <w:color w:val="172B4D"/>
        </w:rPr>
      </w:pPr>
      <w:proofErr w:type="spellStart"/>
      <w:r w:rsidRPr="00C76B0E">
        <w:rPr>
          <w:color w:val="172B4D"/>
        </w:rPr>
        <w:t>Kahemõõtmeline</w:t>
      </w:r>
      <w:proofErr w:type="spellEnd"/>
      <w:r w:rsidRPr="00C76B0E">
        <w:rPr>
          <w:color w:val="172B4D"/>
        </w:rPr>
        <w:t>: punkt, joon, kujund, pind/tekstuur, värv</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color w:val="172B4D"/>
        </w:rPr>
        <w:t>Kolmemõõtmeline: vorm, pind, värv, ruum, mass, materjal</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color w:val="172B4D"/>
        </w:rPr>
        <w:t>Kompositsioonipõhimõtted: kontrast, liikumine, rütm, proportsioon, tasakaal, ühtsus, mõõtmed, dominant, rõhutus</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rStyle w:val="Tugev"/>
          <w:color w:val="172B4D"/>
        </w:rPr>
        <w:t>Kompositsiooni </w:t>
      </w:r>
      <w:r w:rsidRPr="00C76B0E">
        <w:rPr>
          <w:color w:val="172B4D"/>
        </w:rPr>
        <w:t>kirjelduseks: suurem, väiksem, ühesuurused, ees, taga, lähemal, kaugemal, üleval, all, kõrval, paremal, vasakul, keskel, ääres, lähedal, koos, eraldi, tasakaalus.</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rStyle w:val="Tugev"/>
          <w:color w:val="172B4D"/>
        </w:rPr>
        <w:t>Joone, kujundi, vormi ja tekstuuri</w:t>
      </w:r>
      <w:r w:rsidRPr="00C76B0E">
        <w:rPr>
          <w:color w:val="172B4D"/>
        </w:rPr>
        <w:t> kirjelduseks: horisontaalne, vertikaalne, diagonaalne, sirge, kõver, laineline, terav, sujuv, kaarduv, kandiline, nurgeline, ümar, munajas, sile, kare, krobeline jne</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rStyle w:val="Tugev"/>
          <w:color w:val="172B4D"/>
        </w:rPr>
        <w:t>Perspektiiv: </w:t>
      </w:r>
      <w:r w:rsidRPr="00C76B0E">
        <w:rPr>
          <w:color w:val="172B4D"/>
        </w:rPr>
        <w:t>tsentraalperspektiiv, värvus- e õhuperspektiiv</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rStyle w:val="Tugev"/>
          <w:color w:val="172B4D"/>
        </w:rPr>
        <w:t>Ruumiillusiooni </w:t>
      </w:r>
      <w:r w:rsidRPr="00C76B0E">
        <w:rPr>
          <w:color w:val="172B4D"/>
        </w:rPr>
        <w:t>loomise põhimõtted: kattumine, teravus, suurus</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rStyle w:val="Tugev"/>
          <w:color w:val="172B4D"/>
        </w:rPr>
        <w:t>Liikumise </w:t>
      </w:r>
      <w:r w:rsidRPr="00C76B0E">
        <w:rPr>
          <w:color w:val="172B4D"/>
        </w:rPr>
        <w:t>mulje loomine: liikuvad poosid, liikumise faaside kujutamine, liikumist märkivad jooned koomiksites.</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rStyle w:val="Tugev"/>
          <w:color w:val="172B4D"/>
        </w:rPr>
        <w:t>Värviteooria: </w:t>
      </w:r>
      <w:r w:rsidRPr="00C76B0E">
        <w:rPr>
          <w:color w:val="172B4D"/>
        </w:rPr>
        <w:t>Koloriit. Värvinimetused primaar ja sekundaarvärvide piires. Värvitemperatuur: soojad ja külmad toonid</w:t>
      </w:r>
    </w:p>
    <w:p w:rsidR="005D25FC" w:rsidRPr="00C76B0E" w:rsidRDefault="005D25FC" w:rsidP="00C76B0E">
      <w:pPr>
        <w:pStyle w:val="Normaallaadveeb"/>
        <w:shd w:val="clear" w:color="auto" w:fill="FFFFFF"/>
        <w:spacing w:before="150" w:beforeAutospacing="0" w:after="0" w:afterAutospacing="0" w:line="360" w:lineRule="auto"/>
        <w:rPr>
          <w:color w:val="172B4D"/>
        </w:rPr>
      </w:pPr>
      <w:proofErr w:type="spellStart"/>
      <w:r w:rsidRPr="00C76B0E">
        <w:rPr>
          <w:rStyle w:val="Tugev"/>
          <w:color w:val="172B4D"/>
        </w:rPr>
        <w:t>Neljamõõtmelise</w:t>
      </w:r>
      <w:proofErr w:type="spellEnd"/>
      <w:r w:rsidRPr="00C76B0E">
        <w:rPr>
          <w:rStyle w:val="Tugev"/>
          <w:color w:val="172B4D"/>
        </w:rPr>
        <w:t xml:space="preserve"> teose baaselemendid: </w:t>
      </w:r>
      <w:r w:rsidRPr="00C76B0E">
        <w:rPr>
          <w:color w:val="172B4D"/>
        </w:rPr>
        <w:t>kaadriplaanid,</w:t>
      </w:r>
      <w:r w:rsidRPr="00C76B0E">
        <w:rPr>
          <w:rStyle w:val="Tugev"/>
          <w:color w:val="172B4D"/>
        </w:rPr>
        <w:t> </w:t>
      </w:r>
      <w:r w:rsidRPr="00C76B0E">
        <w:rPr>
          <w:color w:val="172B4D"/>
        </w:rPr>
        <w:t>montaaž, heli, valgus, narratiiv e lugu</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rStyle w:val="Tugev"/>
          <w:color w:val="172B4D"/>
        </w:rPr>
        <w:t>Kaadriplaanid:</w:t>
      </w:r>
      <w:r w:rsidRPr="00C76B0E">
        <w:rPr>
          <w:color w:val="172B4D"/>
        </w:rPr>
        <w:t> </w:t>
      </w:r>
      <w:proofErr w:type="spellStart"/>
      <w:r w:rsidRPr="00C76B0E">
        <w:rPr>
          <w:color w:val="172B4D"/>
        </w:rPr>
        <w:t>üldplaan</w:t>
      </w:r>
      <w:proofErr w:type="spellEnd"/>
      <w:r w:rsidRPr="00C76B0E">
        <w:rPr>
          <w:color w:val="172B4D"/>
        </w:rPr>
        <w:t xml:space="preserve">, </w:t>
      </w:r>
      <w:proofErr w:type="spellStart"/>
      <w:r w:rsidRPr="00C76B0E">
        <w:rPr>
          <w:color w:val="172B4D"/>
        </w:rPr>
        <w:t>keskplaan</w:t>
      </w:r>
      <w:proofErr w:type="spellEnd"/>
      <w:r w:rsidRPr="00C76B0E">
        <w:rPr>
          <w:color w:val="172B4D"/>
        </w:rPr>
        <w:t>, suur plaan, detail. Taust, esiplaan, tagaplaan.</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rStyle w:val="Tugev"/>
          <w:color w:val="172B4D"/>
        </w:rPr>
        <w:t>Kunstiliigid:</w:t>
      </w:r>
      <w:r w:rsidRPr="00C76B0E">
        <w:rPr>
          <w:color w:val="172B4D"/>
        </w:rPr>
        <w:t xml:space="preserve"> joonistus, maal, kollaaž, skulptuur, foto, animatsioon, disain, arhitektuur, </w:t>
      </w:r>
      <w:proofErr w:type="spellStart"/>
      <w:r w:rsidRPr="00C76B0E">
        <w:rPr>
          <w:color w:val="172B4D"/>
        </w:rPr>
        <w:t>sisearhitetkuur</w:t>
      </w:r>
      <w:proofErr w:type="spellEnd"/>
      <w:r w:rsidRPr="00C76B0E">
        <w:rPr>
          <w:color w:val="172B4D"/>
        </w:rPr>
        <w:t xml:space="preserve">, tootedisain, tarbekunst, </w:t>
      </w:r>
      <w:proofErr w:type="spellStart"/>
      <w:r w:rsidRPr="00C76B0E">
        <w:rPr>
          <w:color w:val="172B4D"/>
        </w:rPr>
        <w:t>ready</w:t>
      </w:r>
      <w:proofErr w:type="spellEnd"/>
      <w:r w:rsidRPr="00C76B0E">
        <w:rPr>
          <w:color w:val="172B4D"/>
        </w:rPr>
        <w:t xml:space="preserve">-made, installatsioon, trükigraafika, graafiline disain, tüpograafia, kirjatüüp, kalligraafia, </w:t>
      </w:r>
      <w:proofErr w:type="spellStart"/>
      <w:r w:rsidRPr="00C76B0E">
        <w:rPr>
          <w:color w:val="172B4D"/>
        </w:rPr>
        <w:t>stsenograafia</w:t>
      </w:r>
      <w:proofErr w:type="spellEnd"/>
      <w:r w:rsidRPr="00C76B0E">
        <w:rPr>
          <w:color w:val="172B4D"/>
        </w:rPr>
        <w:t>. </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rStyle w:val="Tugev"/>
          <w:color w:val="172B4D"/>
        </w:rPr>
        <w:t>Kunstižanrid:</w:t>
      </w:r>
      <w:r w:rsidRPr="00C76B0E">
        <w:rPr>
          <w:color w:val="172B4D"/>
        </w:rPr>
        <w:t> portree, natüürmort, linnavaade, maastikuvaade, interjöörivaade</w:t>
      </w:r>
    </w:p>
    <w:p w:rsidR="00920085" w:rsidRPr="00C76B0E" w:rsidRDefault="005D25FC" w:rsidP="00C76B0E">
      <w:pPr>
        <w:pStyle w:val="Normaallaadveeb"/>
        <w:spacing w:before="150" w:beforeAutospacing="0" w:after="0" w:afterAutospacing="0" w:line="360" w:lineRule="auto"/>
      </w:pPr>
      <w:proofErr w:type="spellStart"/>
      <w:r w:rsidRPr="00C76B0E">
        <w:rPr>
          <w:rStyle w:val="Tugev"/>
          <w:color w:val="172B4D"/>
          <w:shd w:val="clear" w:color="auto" w:fill="FFFFFF"/>
        </w:rPr>
        <w:t>Kujutavus</w:t>
      </w:r>
      <w:proofErr w:type="spellEnd"/>
      <w:r w:rsidRPr="00C76B0E">
        <w:rPr>
          <w:rStyle w:val="Tugev"/>
          <w:color w:val="172B4D"/>
          <w:shd w:val="clear" w:color="auto" w:fill="FFFFFF"/>
        </w:rPr>
        <w:t>:</w:t>
      </w:r>
      <w:r w:rsidRPr="00C76B0E">
        <w:rPr>
          <w:color w:val="172B4D"/>
          <w:shd w:val="clear" w:color="auto" w:fill="FFFFFF"/>
        </w:rPr>
        <w:t> figuraalne, abstraktne</w:t>
      </w:r>
      <w:r w:rsidRPr="00C76B0E">
        <w:rPr>
          <w:rStyle w:val="Tugev"/>
        </w:rPr>
        <w:t xml:space="preserve"> </w:t>
      </w:r>
      <w:r w:rsidR="00742CBA" w:rsidRPr="00C76B0E">
        <w:rPr>
          <w:rStyle w:val="Tugev"/>
        </w:rPr>
        <w:t>Kujutamise baaselemendid ja kompositsioonipõhimõtted</w:t>
      </w:r>
    </w:p>
    <w:p w:rsidR="00742CBA" w:rsidRPr="00C76B0E" w:rsidRDefault="00742CBA" w:rsidP="00C76B0E">
      <w:pPr>
        <w:shd w:val="clear" w:color="auto" w:fill="FFFFFF"/>
        <w:spacing w:before="100" w:beforeAutospacing="1" w:after="100" w:afterAutospacing="1" w:line="360" w:lineRule="auto"/>
        <w:textAlignment w:val="top"/>
        <w:rPr>
          <w:rFonts w:ascii="Times New Roman" w:hAnsi="Times New Roman" w:cs="Times New Roman"/>
          <w:color w:val="172B4D"/>
          <w:sz w:val="24"/>
          <w:szCs w:val="24"/>
          <w:shd w:val="clear" w:color="auto" w:fill="FFFFFF"/>
        </w:rPr>
      </w:pPr>
      <w:r w:rsidRPr="00C76B0E">
        <w:rPr>
          <w:rFonts w:ascii="Times New Roman" w:hAnsi="Times New Roman" w:cs="Times New Roman"/>
          <w:color w:val="172B4D"/>
          <w:sz w:val="24"/>
          <w:szCs w:val="24"/>
          <w:shd w:val="clear" w:color="auto" w:fill="FFFFFF"/>
        </w:rPr>
        <w:t>KUNSTITEHNIKAD JA LOOMINGULINE ENESEVÄLJENDUS</w:t>
      </w:r>
    </w:p>
    <w:p w:rsidR="005D25FC" w:rsidRPr="00C76B0E" w:rsidRDefault="005D25FC" w:rsidP="00C76B0E">
      <w:pPr>
        <w:pStyle w:val="Normaallaadveeb"/>
        <w:shd w:val="clear" w:color="auto" w:fill="FFFFFF"/>
        <w:spacing w:before="0" w:beforeAutospacing="0" w:after="0" w:afterAutospacing="0" w:line="360" w:lineRule="auto"/>
        <w:rPr>
          <w:color w:val="172B4D"/>
        </w:rPr>
      </w:pPr>
      <w:r w:rsidRPr="00C76B0E">
        <w:rPr>
          <w:rStyle w:val="Tugev"/>
          <w:color w:val="172B4D"/>
        </w:rPr>
        <w:t>Kunstitehnikad ja stiilid</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color w:val="172B4D"/>
        </w:rPr>
        <w:lastRenderedPageBreak/>
        <w:t xml:space="preserve">maal, joonistus, kollaaž, </w:t>
      </w:r>
      <w:proofErr w:type="spellStart"/>
      <w:r w:rsidRPr="00C76B0E">
        <w:rPr>
          <w:color w:val="172B4D"/>
        </w:rPr>
        <w:t>grataaž</w:t>
      </w:r>
      <w:proofErr w:type="spellEnd"/>
      <w:r w:rsidRPr="00C76B0E">
        <w:rPr>
          <w:color w:val="172B4D"/>
        </w:rPr>
        <w:t xml:space="preserve">, </w:t>
      </w:r>
      <w:proofErr w:type="spellStart"/>
      <w:r w:rsidRPr="00C76B0E">
        <w:rPr>
          <w:color w:val="172B4D"/>
        </w:rPr>
        <w:t>frotaaž</w:t>
      </w:r>
      <w:proofErr w:type="spellEnd"/>
      <w:r w:rsidRPr="00C76B0E">
        <w:rPr>
          <w:color w:val="172B4D"/>
        </w:rPr>
        <w:t xml:space="preserve">, mosaiik, monotüüpia, foto, origami, modelleerimine, makett, lavakujundus, kollaaž, </w:t>
      </w:r>
      <w:proofErr w:type="spellStart"/>
      <w:r w:rsidRPr="00C76B0E">
        <w:rPr>
          <w:color w:val="172B4D"/>
        </w:rPr>
        <w:t>kõrgtrükk</w:t>
      </w:r>
      <w:proofErr w:type="spellEnd"/>
      <w:r w:rsidRPr="00C76B0E">
        <w:rPr>
          <w:color w:val="172B4D"/>
        </w:rPr>
        <w:t xml:space="preserve">, akvarell, trükigraafika, graafiline disain, tüpograafia, kirjatüüp, </w:t>
      </w:r>
      <w:proofErr w:type="spellStart"/>
      <w:r w:rsidRPr="00C76B0E">
        <w:rPr>
          <w:color w:val="172B4D"/>
        </w:rPr>
        <w:t>kalligaafia</w:t>
      </w:r>
      <w:proofErr w:type="spellEnd"/>
      <w:r w:rsidRPr="00C76B0E">
        <w:rPr>
          <w:color w:val="172B4D"/>
        </w:rPr>
        <w:t xml:space="preserve">, </w:t>
      </w:r>
      <w:proofErr w:type="spellStart"/>
      <w:r w:rsidRPr="00C76B0E">
        <w:rPr>
          <w:color w:val="172B4D"/>
        </w:rPr>
        <w:t>stsenograafia</w:t>
      </w:r>
      <w:proofErr w:type="spellEnd"/>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color w:val="172B4D"/>
        </w:rPr>
        <w:t>Digitaalsed joonistus-, foto-, video- ja animatsioonitehnikad (</w:t>
      </w:r>
      <w:proofErr w:type="spellStart"/>
      <w:r w:rsidRPr="00C76B0E">
        <w:rPr>
          <w:color w:val="172B4D"/>
        </w:rPr>
        <w:t>gif</w:t>
      </w:r>
      <w:proofErr w:type="spellEnd"/>
      <w:r w:rsidRPr="00C76B0E">
        <w:rPr>
          <w:color w:val="172B4D"/>
        </w:rPr>
        <w:t>…)</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color w:val="172B4D"/>
        </w:rPr>
        <w:t>Narratiivi loomine: karakter, tegevuspaik, tegelased, sissejuhatus, teema arendus, kulminatsioon, lahendus (puänt)</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rStyle w:val="Tugev"/>
          <w:color w:val="172B4D"/>
        </w:rPr>
        <w:t>Etikett</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color w:val="172B4D"/>
        </w:rPr>
        <w:t>Näitusetöö nimesilt (autori nimi, klass, teose nimi, töö tehnik, töö mõõdud, aasta, juhendav õpetaja)</w:t>
      </w:r>
    </w:p>
    <w:p w:rsidR="00742CBA" w:rsidRPr="00C76B0E" w:rsidRDefault="00742CBA" w:rsidP="00C76B0E">
      <w:pPr>
        <w:pStyle w:val="Normaallaadveeb"/>
        <w:shd w:val="clear" w:color="auto" w:fill="FFFFFF"/>
        <w:spacing w:before="150" w:beforeAutospacing="0" w:after="0" w:afterAutospacing="0" w:line="360" w:lineRule="auto"/>
        <w:rPr>
          <w:color w:val="172B4D"/>
          <w:shd w:val="clear" w:color="auto" w:fill="FFFFFF"/>
        </w:rPr>
      </w:pPr>
      <w:r w:rsidRPr="00C76B0E">
        <w:rPr>
          <w:color w:val="172B4D"/>
          <w:shd w:val="clear" w:color="auto" w:fill="FFFFFF"/>
        </w:rPr>
        <w:t>DISAIN JA DISAINIPROTSESS</w:t>
      </w:r>
    </w:p>
    <w:p w:rsidR="005D25FC" w:rsidRPr="005D25FC" w:rsidRDefault="005D25FC" w:rsidP="00C76B0E">
      <w:pPr>
        <w:shd w:val="clear" w:color="auto" w:fill="FFFFFF"/>
        <w:spacing w:after="0" w:line="360" w:lineRule="auto"/>
        <w:rPr>
          <w:rFonts w:ascii="Times New Roman" w:eastAsia="Times New Roman" w:hAnsi="Times New Roman" w:cs="Times New Roman"/>
          <w:color w:val="172B4D"/>
          <w:sz w:val="24"/>
          <w:szCs w:val="24"/>
          <w:lang w:eastAsia="et-EE"/>
        </w:rPr>
      </w:pPr>
      <w:r w:rsidRPr="00C76B0E">
        <w:rPr>
          <w:rFonts w:ascii="Times New Roman" w:eastAsia="Times New Roman" w:hAnsi="Times New Roman" w:cs="Times New Roman"/>
          <w:b/>
          <w:bCs/>
          <w:color w:val="172B4D"/>
          <w:sz w:val="24"/>
          <w:szCs w:val="24"/>
          <w:lang w:eastAsia="et-EE"/>
        </w:rPr>
        <w:t>Disaini baaselemendid</w:t>
      </w:r>
      <w:r w:rsidRPr="005D25FC">
        <w:rPr>
          <w:rFonts w:ascii="Times New Roman" w:eastAsia="Times New Roman" w:hAnsi="Times New Roman" w:cs="Times New Roman"/>
          <w:b/>
          <w:bCs/>
          <w:color w:val="172B4D"/>
          <w:sz w:val="24"/>
          <w:szCs w:val="24"/>
          <w:lang w:eastAsia="et-EE"/>
        </w:rPr>
        <w:br/>
      </w:r>
      <w:r w:rsidRPr="005D25FC">
        <w:rPr>
          <w:rFonts w:ascii="Times New Roman" w:eastAsia="Times New Roman" w:hAnsi="Times New Roman" w:cs="Times New Roman"/>
          <w:color w:val="172B4D"/>
          <w:sz w:val="24"/>
          <w:szCs w:val="24"/>
          <w:lang w:eastAsia="et-EE"/>
        </w:rPr>
        <w:t>Funktsionaalne värv, vorm ja materjal (</w:t>
      </w:r>
      <w:proofErr w:type="spellStart"/>
      <w:r w:rsidRPr="005D25FC">
        <w:rPr>
          <w:rFonts w:ascii="Times New Roman" w:eastAsia="Times New Roman" w:hAnsi="Times New Roman" w:cs="Times New Roman"/>
          <w:color w:val="172B4D"/>
          <w:sz w:val="24"/>
          <w:szCs w:val="24"/>
          <w:lang w:eastAsia="et-EE"/>
        </w:rPr>
        <w:t>tarbeesmete</w:t>
      </w:r>
      <w:proofErr w:type="spellEnd"/>
      <w:r w:rsidRPr="005D25FC">
        <w:rPr>
          <w:rFonts w:ascii="Times New Roman" w:eastAsia="Times New Roman" w:hAnsi="Times New Roman" w:cs="Times New Roman"/>
          <w:color w:val="172B4D"/>
          <w:sz w:val="24"/>
          <w:szCs w:val="24"/>
          <w:lang w:eastAsia="et-EE"/>
        </w:rPr>
        <w:t xml:space="preserve"> puhul, graafilises disainis ja visuaalkultuuris laiemalt), mass</w:t>
      </w:r>
    </w:p>
    <w:p w:rsidR="005D25FC" w:rsidRPr="005D25FC" w:rsidRDefault="005D25FC" w:rsidP="00C76B0E">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Otstarve, funktsionaalsus, kasutusmugavus</w:t>
      </w:r>
    </w:p>
    <w:p w:rsidR="005D25FC" w:rsidRPr="005D25FC" w:rsidRDefault="005D25FC" w:rsidP="00C76B0E">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C76B0E">
        <w:rPr>
          <w:rFonts w:ascii="Times New Roman" w:eastAsia="Times New Roman" w:hAnsi="Times New Roman" w:cs="Times New Roman"/>
          <w:b/>
          <w:bCs/>
          <w:color w:val="172B4D"/>
          <w:sz w:val="24"/>
          <w:szCs w:val="24"/>
          <w:lang w:eastAsia="et-EE"/>
        </w:rPr>
        <w:t>Disaini liigid</w:t>
      </w:r>
    </w:p>
    <w:p w:rsidR="005D25FC" w:rsidRPr="005D25FC" w:rsidRDefault="005D25FC" w:rsidP="00C76B0E">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 xml:space="preserve">Tootedisain, </w:t>
      </w:r>
      <w:proofErr w:type="spellStart"/>
      <w:r w:rsidRPr="005D25FC">
        <w:rPr>
          <w:rFonts w:ascii="Times New Roman" w:eastAsia="Times New Roman" w:hAnsi="Times New Roman" w:cs="Times New Roman"/>
          <w:color w:val="172B4D"/>
          <w:sz w:val="24"/>
          <w:szCs w:val="24"/>
          <w:lang w:eastAsia="et-EE"/>
        </w:rPr>
        <w:t>digitoote</w:t>
      </w:r>
      <w:proofErr w:type="spellEnd"/>
      <w:r w:rsidRPr="005D25FC">
        <w:rPr>
          <w:rFonts w:ascii="Times New Roman" w:eastAsia="Times New Roman" w:hAnsi="Times New Roman" w:cs="Times New Roman"/>
          <w:color w:val="172B4D"/>
          <w:sz w:val="24"/>
          <w:szCs w:val="24"/>
          <w:lang w:eastAsia="et-EE"/>
        </w:rPr>
        <w:t xml:space="preserve"> disain, graafiline disain</w:t>
      </w:r>
    </w:p>
    <w:p w:rsidR="005D25FC" w:rsidRPr="005D25FC" w:rsidRDefault="005D25FC" w:rsidP="00C76B0E">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C76B0E">
        <w:rPr>
          <w:rFonts w:ascii="Times New Roman" w:eastAsia="Times New Roman" w:hAnsi="Times New Roman" w:cs="Times New Roman"/>
          <w:b/>
          <w:bCs/>
          <w:color w:val="172B4D"/>
          <w:sz w:val="24"/>
          <w:szCs w:val="24"/>
          <w:lang w:eastAsia="et-EE"/>
        </w:rPr>
        <w:t>Disainiprotsessi osad</w:t>
      </w:r>
    </w:p>
    <w:p w:rsidR="005D25FC" w:rsidRPr="005D25FC" w:rsidRDefault="005D25FC" w:rsidP="00C76B0E">
      <w:pPr>
        <w:numPr>
          <w:ilvl w:val="0"/>
          <w:numId w:val="13"/>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Osapooled, tarbija</w:t>
      </w:r>
    </w:p>
    <w:p w:rsidR="005D25FC" w:rsidRPr="005D25FC" w:rsidRDefault="005D25FC" w:rsidP="00C76B0E">
      <w:pPr>
        <w:numPr>
          <w:ilvl w:val="0"/>
          <w:numId w:val="13"/>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Uurimine, väljaselgitamine, probleemi märkamine ja sõnastamine, info kogumine</w:t>
      </w:r>
    </w:p>
    <w:p w:rsidR="005D25FC" w:rsidRPr="005D25FC" w:rsidRDefault="005D25FC" w:rsidP="00C76B0E">
      <w:pPr>
        <w:numPr>
          <w:ilvl w:val="0"/>
          <w:numId w:val="13"/>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Lähteülesanne</w:t>
      </w:r>
    </w:p>
    <w:p w:rsidR="005D25FC" w:rsidRPr="005D25FC" w:rsidRDefault="005D25FC" w:rsidP="00C76B0E">
      <w:pPr>
        <w:numPr>
          <w:ilvl w:val="0"/>
          <w:numId w:val="13"/>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Võimaluste sõnastamine, ettepanekute tegemine, kavandamine</w:t>
      </w:r>
    </w:p>
    <w:p w:rsidR="005D25FC" w:rsidRPr="005D25FC" w:rsidRDefault="005D25FC" w:rsidP="00C76B0E">
      <w:pPr>
        <w:numPr>
          <w:ilvl w:val="0"/>
          <w:numId w:val="13"/>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Lahenduspakkumine</w:t>
      </w:r>
    </w:p>
    <w:p w:rsidR="005D25FC" w:rsidRPr="005D25FC" w:rsidRDefault="005D25FC" w:rsidP="00C76B0E">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C76B0E">
        <w:rPr>
          <w:rFonts w:ascii="Times New Roman" w:eastAsia="Times New Roman" w:hAnsi="Times New Roman" w:cs="Times New Roman"/>
          <w:b/>
          <w:bCs/>
          <w:color w:val="172B4D"/>
          <w:sz w:val="24"/>
          <w:szCs w:val="24"/>
          <w:lang w:eastAsia="et-EE"/>
        </w:rPr>
        <w:t>Tarbeesemed ja levinumad materjalid</w:t>
      </w:r>
    </w:p>
    <w:p w:rsidR="005D25FC" w:rsidRPr="005D25FC" w:rsidRDefault="005D25FC" w:rsidP="00C76B0E">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Looduslikud materjalid: puit, klaas, lina, vill, puuvill, savi…</w:t>
      </w:r>
    </w:p>
    <w:p w:rsidR="005D25FC" w:rsidRPr="005D25FC" w:rsidRDefault="005D25FC" w:rsidP="00C76B0E">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Tehismaterjalid: plastik, kile…</w:t>
      </w:r>
    </w:p>
    <w:p w:rsidR="005D25FC" w:rsidRPr="005D25FC" w:rsidRDefault="005D25FC" w:rsidP="00C76B0E">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C76B0E">
        <w:rPr>
          <w:rFonts w:ascii="Times New Roman" w:eastAsia="Times New Roman" w:hAnsi="Times New Roman" w:cs="Times New Roman"/>
          <w:b/>
          <w:bCs/>
          <w:color w:val="172B4D"/>
          <w:sz w:val="24"/>
          <w:szCs w:val="24"/>
          <w:lang w:eastAsia="et-EE"/>
        </w:rPr>
        <w:t>Kavandamine ja visualiseerimine</w:t>
      </w:r>
    </w:p>
    <w:p w:rsidR="005D25FC" w:rsidRPr="005D25FC" w:rsidRDefault="005D25FC" w:rsidP="00C76B0E">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Kavand, visand, skits, krokii, abijooned</w:t>
      </w:r>
    </w:p>
    <w:p w:rsidR="005D25FC" w:rsidRPr="005D25FC" w:rsidRDefault="005D25FC" w:rsidP="00C76B0E">
      <w:pPr>
        <w:shd w:val="clear" w:color="auto" w:fill="FFFFFF"/>
        <w:spacing w:before="150" w:after="0" w:line="360" w:lineRule="auto"/>
        <w:rPr>
          <w:rFonts w:ascii="Times New Roman" w:eastAsia="Times New Roman" w:hAnsi="Times New Roman" w:cs="Times New Roman"/>
          <w:color w:val="172B4D"/>
          <w:sz w:val="24"/>
          <w:szCs w:val="24"/>
          <w:lang w:eastAsia="et-EE"/>
        </w:rPr>
      </w:pPr>
      <w:proofErr w:type="spellStart"/>
      <w:r w:rsidRPr="00C76B0E">
        <w:rPr>
          <w:rFonts w:ascii="Times New Roman" w:eastAsia="Times New Roman" w:hAnsi="Times New Roman" w:cs="Times New Roman"/>
          <w:i/>
          <w:iCs/>
          <w:color w:val="172B4D"/>
          <w:sz w:val="24"/>
          <w:szCs w:val="24"/>
          <w:lang w:eastAsia="et-EE"/>
        </w:rPr>
        <w:lastRenderedPageBreak/>
        <w:t>Moodboard</w:t>
      </w:r>
      <w:proofErr w:type="spellEnd"/>
      <w:r w:rsidRPr="005D25FC">
        <w:rPr>
          <w:rFonts w:ascii="Times New Roman" w:eastAsia="Times New Roman" w:hAnsi="Times New Roman" w:cs="Times New Roman"/>
          <w:color w:val="172B4D"/>
          <w:sz w:val="24"/>
          <w:szCs w:val="24"/>
          <w:lang w:eastAsia="et-EE"/>
        </w:rPr>
        <w:t>, mõistekaart, plakat, Venni diagramm, värvikaart, </w:t>
      </w:r>
    </w:p>
    <w:p w:rsidR="005D25FC" w:rsidRPr="005D25FC" w:rsidRDefault="005D25FC" w:rsidP="00C76B0E">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Idee sõnastamine</w:t>
      </w:r>
    </w:p>
    <w:p w:rsidR="005D25FC" w:rsidRPr="005D25FC" w:rsidRDefault="005D25FC" w:rsidP="00C76B0E">
      <w:pPr>
        <w:shd w:val="clear" w:color="auto" w:fill="FFFFFF"/>
        <w:spacing w:before="150" w:after="0" w:line="360" w:lineRule="auto"/>
        <w:rPr>
          <w:rFonts w:ascii="Times New Roman" w:eastAsia="Times New Roman" w:hAnsi="Times New Roman" w:cs="Times New Roman"/>
          <w:color w:val="172B4D"/>
          <w:sz w:val="24"/>
          <w:szCs w:val="24"/>
          <w:lang w:eastAsia="et-EE"/>
        </w:rPr>
      </w:pPr>
      <w:proofErr w:type="spellStart"/>
      <w:r w:rsidRPr="005D25FC">
        <w:rPr>
          <w:rFonts w:ascii="Times New Roman" w:eastAsia="Times New Roman" w:hAnsi="Times New Roman" w:cs="Times New Roman"/>
          <w:color w:val="172B4D"/>
          <w:sz w:val="24"/>
          <w:szCs w:val="24"/>
          <w:lang w:eastAsia="et-EE"/>
        </w:rPr>
        <w:t>Storyboard</w:t>
      </w:r>
      <w:proofErr w:type="spellEnd"/>
      <w:r w:rsidRPr="005D25FC">
        <w:rPr>
          <w:rFonts w:ascii="Times New Roman" w:eastAsia="Times New Roman" w:hAnsi="Times New Roman" w:cs="Times New Roman"/>
          <w:color w:val="172B4D"/>
          <w:sz w:val="24"/>
          <w:szCs w:val="24"/>
          <w:lang w:eastAsia="et-EE"/>
        </w:rPr>
        <w:t>, stsenaarium</w:t>
      </w:r>
    </w:p>
    <w:p w:rsidR="005D25FC" w:rsidRPr="00C76B0E" w:rsidRDefault="005D25FC" w:rsidP="00C76B0E">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5D25FC">
        <w:rPr>
          <w:rFonts w:ascii="Times New Roman" w:eastAsia="Times New Roman" w:hAnsi="Times New Roman" w:cs="Times New Roman"/>
          <w:color w:val="172B4D"/>
          <w:sz w:val="24"/>
          <w:szCs w:val="24"/>
          <w:lang w:eastAsia="et-EE"/>
        </w:rPr>
        <w:t>Visuaalne lihtsustamine</w:t>
      </w:r>
    </w:p>
    <w:p w:rsidR="00742CBA" w:rsidRPr="00C76B0E" w:rsidRDefault="00742CBA" w:rsidP="00C76B0E">
      <w:pPr>
        <w:pStyle w:val="Normaallaadveeb"/>
        <w:shd w:val="clear" w:color="auto" w:fill="FFFFFF"/>
        <w:spacing w:before="150" w:beforeAutospacing="0" w:after="0" w:afterAutospacing="0" w:line="360" w:lineRule="auto"/>
        <w:rPr>
          <w:color w:val="172B4D"/>
          <w:shd w:val="clear" w:color="auto" w:fill="FFFFFF"/>
        </w:rPr>
      </w:pPr>
      <w:r w:rsidRPr="00C76B0E">
        <w:rPr>
          <w:color w:val="172B4D"/>
          <w:shd w:val="clear" w:color="auto" w:fill="FFFFFF"/>
        </w:rPr>
        <w:t>KUN</w:t>
      </w:r>
      <w:r w:rsidR="005D25FC" w:rsidRPr="00C76B0E">
        <w:rPr>
          <w:color w:val="172B4D"/>
          <w:shd w:val="clear" w:color="auto" w:fill="FFFFFF"/>
        </w:rPr>
        <w:t>STIAJALUGU, VISUAALKULTUUR</w:t>
      </w:r>
      <w:r w:rsidR="00D81CE0" w:rsidRPr="00C76B0E">
        <w:rPr>
          <w:color w:val="172B4D"/>
          <w:shd w:val="clear" w:color="auto" w:fill="FFFFFF"/>
        </w:rPr>
        <w:t xml:space="preserve"> JA KUNSTNIKUD</w:t>
      </w:r>
    </w:p>
    <w:p w:rsidR="005D25FC" w:rsidRPr="00C76B0E" w:rsidRDefault="005D25FC" w:rsidP="00C76B0E">
      <w:pPr>
        <w:pStyle w:val="Normaallaadveeb"/>
        <w:shd w:val="clear" w:color="auto" w:fill="FFFFFF"/>
        <w:spacing w:before="0" w:beforeAutospacing="0" w:after="0" w:afterAutospacing="0" w:line="360" w:lineRule="auto"/>
        <w:rPr>
          <w:color w:val="172B4D"/>
        </w:rPr>
      </w:pPr>
      <w:r w:rsidRPr="00C76B0E">
        <w:rPr>
          <w:rStyle w:val="Tugev"/>
          <w:color w:val="172B4D"/>
        </w:rPr>
        <w:t>Kunstiga seotud elukutsed</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color w:val="172B4D"/>
        </w:rPr>
        <w:t xml:space="preserve">kunstnik, arhitekt, skulptor, </w:t>
      </w:r>
      <w:proofErr w:type="spellStart"/>
      <w:r w:rsidRPr="00C76B0E">
        <w:rPr>
          <w:color w:val="172B4D"/>
        </w:rPr>
        <w:t>animaator</w:t>
      </w:r>
      <w:proofErr w:type="spellEnd"/>
      <w:r w:rsidRPr="00C76B0E">
        <w:rPr>
          <w:color w:val="172B4D"/>
        </w:rPr>
        <w:t>, sisearhitekt, disainer, illustraator</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rStyle w:val="Tugev"/>
          <w:color w:val="172B4D"/>
        </w:rPr>
        <w:t>Kunstiajalugu</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color w:val="172B4D"/>
        </w:rPr>
        <w:t xml:space="preserve">Kirjasüsteemid eri ajastutest ja kultuuridest (foneetiline kiri, piltkiri, rooma ja araabia numbrid, gooti kiri, tänavakunsti stiliseeritud </w:t>
      </w:r>
      <w:proofErr w:type="spellStart"/>
      <w:r w:rsidRPr="00C76B0E">
        <w:rPr>
          <w:color w:val="172B4D"/>
        </w:rPr>
        <w:t>tag’id</w:t>
      </w:r>
      <w:proofErr w:type="spellEnd"/>
      <w:r w:rsidRPr="00C76B0E">
        <w:rPr>
          <w:color w:val="172B4D"/>
        </w:rPr>
        <w:t>)</w:t>
      </w:r>
    </w:p>
    <w:p w:rsidR="005D25FC" w:rsidRPr="00C76B0E" w:rsidRDefault="005D25FC" w:rsidP="00C76B0E">
      <w:pPr>
        <w:pStyle w:val="Normaallaadveeb"/>
        <w:shd w:val="clear" w:color="auto" w:fill="FFFFFF"/>
        <w:spacing w:before="150" w:beforeAutospacing="0" w:after="0" w:afterAutospacing="0" w:line="360" w:lineRule="auto"/>
        <w:rPr>
          <w:color w:val="172B4D"/>
        </w:rPr>
      </w:pPr>
      <w:proofErr w:type="spellStart"/>
      <w:r w:rsidRPr="00C76B0E">
        <w:rPr>
          <w:color w:val="172B4D"/>
        </w:rPr>
        <w:t>Esiaja</w:t>
      </w:r>
      <w:proofErr w:type="spellEnd"/>
      <w:r w:rsidRPr="00C76B0E">
        <w:rPr>
          <w:color w:val="172B4D"/>
        </w:rPr>
        <w:t xml:space="preserve"> kunst (</w:t>
      </w:r>
      <w:proofErr w:type="spellStart"/>
      <w:r w:rsidRPr="00C76B0E">
        <w:rPr>
          <w:color w:val="172B4D"/>
        </w:rPr>
        <w:t>pisiplastika</w:t>
      </w:r>
      <w:proofErr w:type="spellEnd"/>
      <w:r w:rsidRPr="00C76B0E">
        <w:rPr>
          <w:color w:val="172B4D"/>
        </w:rPr>
        <w:t xml:space="preserve">, kaljujoonised, koopamaalid, </w:t>
      </w:r>
      <w:proofErr w:type="spellStart"/>
      <w:r w:rsidRPr="00C76B0E">
        <w:rPr>
          <w:color w:val="172B4D"/>
        </w:rPr>
        <w:t>megaliitiline</w:t>
      </w:r>
      <w:proofErr w:type="spellEnd"/>
      <w:r w:rsidRPr="00C76B0E">
        <w:rPr>
          <w:color w:val="172B4D"/>
        </w:rPr>
        <w:t xml:space="preserve"> arhitektuur)</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color w:val="172B4D"/>
        </w:rPr>
        <w:t xml:space="preserve">Varased </w:t>
      </w:r>
      <w:proofErr w:type="spellStart"/>
      <w:r w:rsidRPr="00C76B0E">
        <w:rPr>
          <w:color w:val="172B4D"/>
        </w:rPr>
        <w:t>tsivislisatsioonid</w:t>
      </w:r>
      <w:proofErr w:type="spellEnd"/>
      <w:r w:rsidRPr="00C76B0E">
        <w:rPr>
          <w:color w:val="172B4D"/>
        </w:rPr>
        <w:t xml:space="preserve"> (</w:t>
      </w:r>
      <w:proofErr w:type="spellStart"/>
      <w:r w:rsidRPr="00C76B0E">
        <w:rPr>
          <w:color w:val="172B4D"/>
        </w:rPr>
        <w:t>Mesopotaamia</w:t>
      </w:r>
      <w:proofErr w:type="spellEnd"/>
      <w:r w:rsidRPr="00C76B0E">
        <w:rPr>
          <w:color w:val="172B4D"/>
        </w:rPr>
        <w:t>, Egiptus)</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color w:val="172B4D"/>
        </w:rPr>
        <w:t>Antiikaja kunst Kreekas ja Roomas (templiehitus, teatrid, skulptuurid, monumendid)</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color w:val="172B4D"/>
        </w:rPr>
        <w:t>Keskaja kunst Eestis (kirikud, linnused, Tallinna vanalinn)</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color w:val="172B4D"/>
        </w:rPr>
        <w:t>Mõisaarhitektuur</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color w:val="172B4D"/>
        </w:rPr>
        <w:t>Taluarhitektuur</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color w:val="172B4D"/>
        </w:rPr>
        <w:t>Pärimuskultuur</w:t>
      </w:r>
    </w:p>
    <w:p w:rsidR="00D81CE0" w:rsidRPr="00C76B0E" w:rsidRDefault="00D81CE0" w:rsidP="00C76B0E">
      <w:pPr>
        <w:pStyle w:val="Normaallaadveeb"/>
        <w:shd w:val="clear" w:color="auto" w:fill="FFFFFF"/>
        <w:spacing w:before="150" w:beforeAutospacing="0" w:after="0" w:afterAutospacing="0" w:line="360" w:lineRule="auto"/>
        <w:rPr>
          <w:color w:val="172B4D"/>
        </w:rPr>
      </w:pPr>
    </w:p>
    <w:p w:rsidR="00D81CE0" w:rsidRPr="00C76B0E" w:rsidRDefault="00D81CE0" w:rsidP="00C76B0E">
      <w:pPr>
        <w:pStyle w:val="Normaallaadveeb"/>
        <w:shd w:val="clear" w:color="auto" w:fill="FFFFFF"/>
        <w:spacing w:before="0" w:beforeAutospacing="0" w:after="0" w:afterAutospacing="0" w:line="360" w:lineRule="auto"/>
        <w:rPr>
          <w:rStyle w:val="Tugev"/>
          <w:color w:val="172B4D"/>
        </w:rPr>
      </w:pPr>
      <w:r w:rsidRPr="00C76B0E">
        <w:rPr>
          <w:color w:val="172B4D"/>
          <w:shd w:val="clear" w:color="auto" w:fill="FFFFFF"/>
        </w:rPr>
        <w:t>KUNST JA KULTUUR ÜHISKONNAS</w:t>
      </w:r>
      <w:r w:rsidRPr="00C76B0E">
        <w:rPr>
          <w:rStyle w:val="Tugev"/>
          <w:color w:val="172B4D"/>
        </w:rPr>
        <w:t xml:space="preserve"> </w:t>
      </w:r>
    </w:p>
    <w:p w:rsidR="005D25FC" w:rsidRPr="00C76B0E" w:rsidRDefault="005D25FC" w:rsidP="00C76B0E">
      <w:pPr>
        <w:pStyle w:val="Normaallaadveeb"/>
        <w:shd w:val="clear" w:color="auto" w:fill="FFFFFF"/>
        <w:spacing w:before="0" w:beforeAutospacing="0" w:after="0" w:afterAutospacing="0" w:line="360" w:lineRule="auto"/>
        <w:rPr>
          <w:color w:val="172B4D"/>
        </w:rPr>
      </w:pPr>
      <w:r w:rsidRPr="00C76B0E">
        <w:rPr>
          <w:rStyle w:val="Tugev"/>
          <w:color w:val="172B4D"/>
        </w:rPr>
        <w:t>Jätkusuutlik mõtteviis</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color w:val="172B4D"/>
        </w:rPr>
        <w:t xml:space="preserve">Keskkonnamõju, säästlikkus, digitaalne jalajälg, </w:t>
      </w:r>
      <w:proofErr w:type="spellStart"/>
      <w:r w:rsidRPr="00C76B0E">
        <w:rPr>
          <w:color w:val="172B4D"/>
        </w:rPr>
        <w:t>digiprügi</w:t>
      </w:r>
      <w:proofErr w:type="spellEnd"/>
      <w:r w:rsidRPr="00C76B0E">
        <w:rPr>
          <w:color w:val="172B4D"/>
        </w:rPr>
        <w:t>, töövahendite säästlik kasutamine ja hooldamine</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rStyle w:val="Tugev"/>
          <w:color w:val="172B4D"/>
        </w:rPr>
        <w:t>Teabe otsimine ja infokeskkonnad</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color w:val="172B4D"/>
        </w:rPr>
        <w:t>Muuseumide ja galeriide kodulehed</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rStyle w:val="Tugev"/>
          <w:color w:val="172B4D"/>
        </w:rPr>
        <w:t>Kunstielu</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color w:val="172B4D"/>
        </w:rPr>
        <w:t>Muuseumi haridusprogrammid, kunstiüritused, näitused, kunstnikuvestlused ja kohtumised</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rStyle w:val="Tugev"/>
          <w:color w:val="172B4D"/>
        </w:rPr>
        <w:lastRenderedPageBreak/>
        <w:t>Autorsus ja autoriõigused</w:t>
      </w:r>
    </w:p>
    <w:p w:rsidR="005D25FC" w:rsidRPr="00C76B0E" w:rsidRDefault="005D25FC" w:rsidP="00C76B0E">
      <w:pPr>
        <w:pStyle w:val="Normaallaadveeb"/>
        <w:shd w:val="clear" w:color="auto" w:fill="FFFFFF"/>
        <w:spacing w:before="150" w:beforeAutospacing="0" w:after="0" w:afterAutospacing="0" w:line="360" w:lineRule="auto"/>
        <w:rPr>
          <w:color w:val="172B4D"/>
        </w:rPr>
      </w:pPr>
      <w:r w:rsidRPr="00C76B0E">
        <w:rPr>
          <w:color w:val="172B4D"/>
        </w:rPr>
        <w:t>Autor, autoriõigused, viitamine, kujutise salvestamine ja jagamine, viitamine</w:t>
      </w:r>
    </w:p>
    <w:p w:rsidR="005D25FC" w:rsidRPr="00C76B0E" w:rsidRDefault="005D25FC" w:rsidP="00C76B0E">
      <w:pPr>
        <w:pStyle w:val="Normaallaadveeb"/>
        <w:shd w:val="clear" w:color="auto" w:fill="FFFFFF"/>
        <w:spacing w:before="150" w:beforeAutospacing="0" w:after="0" w:afterAutospacing="0" w:line="360" w:lineRule="auto"/>
        <w:rPr>
          <w:color w:val="172B4D"/>
          <w:shd w:val="clear" w:color="auto" w:fill="FFFFFF"/>
        </w:rPr>
      </w:pPr>
    </w:p>
    <w:p w:rsidR="00600A06" w:rsidRPr="00C76B0E" w:rsidRDefault="00600A06" w:rsidP="00C76B0E">
      <w:pPr>
        <w:pStyle w:val="Normaallaadveeb"/>
        <w:shd w:val="clear" w:color="auto" w:fill="FFFFFF"/>
        <w:spacing w:before="150" w:beforeAutospacing="0" w:after="0" w:afterAutospacing="0" w:line="360" w:lineRule="auto"/>
        <w:rPr>
          <w:b/>
          <w:color w:val="172B4D"/>
          <w:sz w:val="32"/>
          <w:szCs w:val="32"/>
          <w:u w:val="single"/>
        </w:rPr>
      </w:pPr>
      <w:proofErr w:type="spellStart"/>
      <w:r w:rsidRPr="00C76B0E">
        <w:rPr>
          <w:b/>
          <w:color w:val="172B4D"/>
          <w:sz w:val="32"/>
          <w:szCs w:val="32"/>
          <w:u w:val="single"/>
        </w:rPr>
        <w:t>Lõiming</w:t>
      </w:r>
      <w:bookmarkStart w:id="0" w:name="_GoBack"/>
      <w:bookmarkEnd w:id="0"/>
      <w:proofErr w:type="spellEnd"/>
    </w:p>
    <w:p w:rsidR="00600A06" w:rsidRPr="00C76B0E" w:rsidRDefault="00600A06" w:rsidP="00C76B0E">
      <w:pPr>
        <w:pStyle w:val="Normaallaadveeb"/>
        <w:shd w:val="clear" w:color="auto" w:fill="FFFFFF"/>
        <w:spacing w:before="150" w:beforeAutospacing="0" w:after="0" w:afterAutospacing="0" w:line="360" w:lineRule="auto"/>
        <w:rPr>
          <w:b/>
          <w:color w:val="172B4D"/>
        </w:rPr>
      </w:pPr>
      <w:r w:rsidRPr="00C76B0E">
        <w:rPr>
          <w:b/>
          <w:color w:val="172B4D"/>
        </w:rPr>
        <w:t>Ajalugu</w:t>
      </w:r>
    </w:p>
    <w:p w:rsidR="00600A06" w:rsidRPr="00C76B0E" w:rsidRDefault="00600A06" w:rsidP="00C76B0E">
      <w:pPr>
        <w:pStyle w:val="Normaallaadveeb"/>
        <w:shd w:val="clear" w:color="auto" w:fill="FFFFFF"/>
        <w:spacing w:before="0" w:beforeAutospacing="0" w:after="0" w:afterAutospacing="0" w:line="360" w:lineRule="auto"/>
        <w:rPr>
          <w:color w:val="172B4D"/>
        </w:rPr>
      </w:pPr>
      <w:r w:rsidRPr="00C76B0E">
        <w:rPr>
          <w:color w:val="172B4D"/>
        </w:rPr>
        <w:t>Kunstiõppes pakuvad erinevad kunstiteosed, mis toovad esile ka ühiskonna valupunkte rikkalikult võimalusi moraalinormide ja eetilisuse teemal arutleda (nt Picasso “</w:t>
      </w:r>
      <w:proofErr w:type="spellStart"/>
      <w:r w:rsidRPr="00C76B0E">
        <w:rPr>
          <w:color w:val="172B4D"/>
        </w:rPr>
        <w:t>Guernica</w:t>
      </w:r>
      <w:proofErr w:type="spellEnd"/>
      <w:r w:rsidRPr="00C76B0E">
        <w:rPr>
          <w:color w:val="172B4D"/>
        </w:rPr>
        <w:t>” või Wiiralti “Kabaree”). </w:t>
      </w:r>
    </w:p>
    <w:p w:rsidR="00600A06" w:rsidRPr="00C76B0E" w:rsidRDefault="00600A06" w:rsidP="00C76B0E">
      <w:pPr>
        <w:pStyle w:val="Normaallaadveeb"/>
        <w:shd w:val="clear" w:color="auto" w:fill="FFFFFF"/>
        <w:spacing w:before="150" w:beforeAutospacing="0" w:after="0" w:afterAutospacing="0" w:line="360" w:lineRule="auto"/>
        <w:rPr>
          <w:color w:val="172B4D"/>
        </w:rPr>
      </w:pPr>
      <w:r w:rsidRPr="00C76B0E">
        <w:rPr>
          <w:color w:val="172B4D"/>
        </w:rPr>
        <w:t>Kunstiteosed ilmestavad ka erinevate religioonide pühakirju ja mõistulugusid ning kannavad seeläbi moraalinormide aspekte edasi.</w:t>
      </w:r>
    </w:p>
    <w:p w:rsidR="00600A06" w:rsidRPr="00C76B0E" w:rsidRDefault="00600A06" w:rsidP="00C76B0E">
      <w:pPr>
        <w:pStyle w:val="Normaallaadveeb"/>
        <w:shd w:val="clear" w:color="auto" w:fill="FFFFFF"/>
        <w:spacing w:before="0" w:beforeAutospacing="0" w:after="0" w:afterAutospacing="0" w:line="360" w:lineRule="auto"/>
        <w:rPr>
          <w:color w:val="172B4D"/>
        </w:rPr>
      </w:pPr>
    </w:p>
    <w:p w:rsidR="00600A06" w:rsidRPr="00C76B0E" w:rsidRDefault="00600A06" w:rsidP="00C76B0E">
      <w:pPr>
        <w:pStyle w:val="Normaallaadveeb"/>
        <w:shd w:val="clear" w:color="auto" w:fill="FFFFFF"/>
        <w:spacing w:before="0" w:beforeAutospacing="0" w:after="0" w:afterAutospacing="0" w:line="360" w:lineRule="auto"/>
        <w:rPr>
          <w:b/>
          <w:color w:val="172B4D"/>
        </w:rPr>
      </w:pPr>
      <w:r w:rsidRPr="00C76B0E">
        <w:rPr>
          <w:b/>
          <w:color w:val="172B4D"/>
        </w:rPr>
        <w:t>Inimeseõpetus ja ühiskonnaõpetus</w:t>
      </w:r>
    </w:p>
    <w:p w:rsidR="00600A06" w:rsidRPr="00C76B0E" w:rsidRDefault="00600A06" w:rsidP="00C76B0E">
      <w:pPr>
        <w:pStyle w:val="Normaallaadveeb"/>
        <w:shd w:val="clear" w:color="auto" w:fill="FFFFFF"/>
        <w:spacing w:before="0" w:beforeAutospacing="0" w:after="0" w:afterAutospacing="0" w:line="360" w:lineRule="auto"/>
        <w:rPr>
          <w:color w:val="172B4D"/>
        </w:rPr>
      </w:pPr>
      <w:r w:rsidRPr="00C76B0E">
        <w:rPr>
          <w:color w:val="172B4D"/>
        </w:rPr>
        <w:t>Osalemine kogukonna ja kultuuri väärtustavates projektides (erinevad koostööprojektid või heategevuslikud üritused) ja Eesti riiklike tähtpäevade tähistamine ja üritustesse panustamine.</w:t>
      </w:r>
    </w:p>
    <w:p w:rsidR="00600A06" w:rsidRPr="00C76B0E" w:rsidRDefault="00600A06" w:rsidP="00C76B0E">
      <w:pPr>
        <w:pStyle w:val="Normaallaadveeb"/>
        <w:shd w:val="clear" w:color="auto" w:fill="FFFFFF"/>
        <w:spacing w:before="150" w:beforeAutospacing="0" w:after="0" w:afterAutospacing="0" w:line="360" w:lineRule="auto"/>
        <w:rPr>
          <w:color w:val="172B4D"/>
        </w:rPr>
      </w:pPr>
      <w:r w:rsidRPr="00C76B0E">
        <w:rPr>
          <w:color w:val="172B4D"/>
        </w:rPr>
        <w:t> </w:t>
      </w:r>
      <w:r w:rsidRPr="00C76B0E">
        <w:rPr>
          <w:color w:val="172B4D"/>
        </w:rPr>
        <w:t xml:space="preserve"> Inimeseõpetus</w:t>
      </w:r>
    </w:p>
    <w:p w:rsidR="00600A06" w:rsidRPr="00C76B0E" w:rsidRDefault="00600A06" w:rsidP="00C76B0E">
      <w:pPr>
        <w:pStyle w:val="Normaallaadveeb"/>
        <w:shd w:val="clear" w:color="auto" w:fill="FFFFFF"/>
        <w:spacing w:before="150" w:beforeAutospacing="0" w:after="0" w:afterAutospacing="0" w:line="360" w:lineRule="auto"/>
        <w:rPr>
          <w:color w:val="172B4D"/>
        </w:rPr>
      </w:pPr>
      <w:r w:rsidRPr="00C76B0E">
        <w:rPr>
          <w:color w:val="172B4D"/>
        </w:rPr>
        <w:t>Koolile omaste kultuuriliste traditsioonide jätkamine.</w:t>
      </w:r>
    </w:p>
    <w:p w:rsidR="00600A06" w:rsidRPr="00C76B0E" w:rsidRDefault="00600A06" w:rsidP="00C76B0E">
      <w:pPr>
        <w:pStyle w:val="Normaallaadveeb"/>
        <w:shd w:val="clear" w:color="auto" w:fill="FFFFFF"/>
        <w:spacing w:before="150" w:beforeAutospacing="0" w:after="0" w:afterAutospacing="0" w:line="360" w:lineRule="auto"/>
        <w:rPr>
          <w:color w:val="172B4D"/>
        </w:rPr>
      </w:pPr>
      <w:r w:rsidRPr="00C76B0E">
        <w:rPr>
          <w:color w:val="172B4D"/>
        </w:rPr>
        <w:t>Tähtis on ka toetava kooliruumi loomine ja hoidmine (nt korrahoid ja turvalist õpikeskkonda toetavad plakatid).</w:t>
      </w:r>
    </w:p>
    <w:p w:rsidR="00600A06" w:rsidRPr="00C76B0E" w:rsidRDefault="00600A06" w:rsidP="00C76B0E">
      <w:pPr>
        <w:pStyle w:val="Normaallaadveeb"/>
        <w:shd w:val="clear" w:color="auto" w:fill="FFFFFF"/>
        <w:spacing w:before="0" w:beforeAutospacing="0" w:after="0" w:afterAutospacing="0" w:line="360" w:lineRule="auto"/>
        <w:rPr>
          <w:color w:val="172B4D"/>
        </w:rPr>
      </w:pPr>
      <w:r w:rsidRPr="00C76B0E">
        <w:rPr>
          <w:color w:val="172B4D"/>
        </w:rPr>
        <w:t>Kunstiteoste loomisel saame esile tõsta ja tähistada Eesti rahvuslike traditsioonide ja rahvakalendri tähtpäevi.</w:t>
      </w:r>
    </w:p>
    <w:p w:rsidR="00600A06" w:rsidRPr="00C76B0E" w:rsidRDefault="00600A06" w:rsidP="00C76B0E">
      <w:pPr>
        <w:pStyle w:val="Normaallaadveeb"/>
        <w:shd w:val="clear" w:color="auto" w:fill="FFFFFF"/>
        <w:spacing w:before="150" w:beforeAutospacing="0" w:after="0" w:afterAutospacing="0" w:line="360" w:lineRule="auto"/>
        <w:rPr>
          <w:color w:val="172B4D"/>
        </w:rPr>
      </w:pPr>
      <w:r w:rsidRPr="00C76B0E">
        <w:rPr>
          <w:color w:val="172B4D"/>
        </w:rPr>
        <w:t>Ka koolile oluliste kultuuriruumi traditsioonide tähistamine toob kooli eripära esile.</w:t>
      </w:r>
    </w:p>
    <w:p w:rsidR="00600A06" w:rsidRPr="00C76B0E" w:rsidRDefault="00600A06" w:rsidP="00C76B0E">
      <w:pPr>
        <w:pStyle w:val="Normaallaadveeb"/>
        <w:shd w:val="clear" w:color="auto" w:fill="FFFFFF"/>
        <w:spacing w:before="0" w:beforeAutospacing="0" w:after="0" w:afterAutospacing="0" w:line="360" w:lineRule="auto"/>
        <w:rPr>
          <w:color w:val="172B4D"/>
        </w:rPr>
      </w:pPr>
      <w:r w:rsidRPr="00C76B0E">
        <w:rPr>
          <w:color w:val="172B4D"/>
        </w:rPr>
        <w:t xml:space="preserve">Kunstiõppe üheks esmaseks oskuseks on kunstivahendite eest hoolt kandmine ja oma tööpinna haldamine ja korrastamine. Sageli mõjutab kunstiõppes vahendite eest mitte hoolitsemine koheselt ka tööprotsessi ning tagajärjed on sageli ka silmaga näha.  Ühiste materjalide jagamine (nt ühised paletid või veetopsid) toob ilmekalt esile ka </w:t>
      </w:r>
      <w:proofErr w:type="spellStart"/>
      <w:r w:rsidRPr="00C76B0E">
        <w:rPr>
          <w:color w:val="172B4D"/>
        </w:rPr>
        <w:t>ühistarvete</w:t>
      </w:r>
      <w:proofErr w:type="spellEnd"/>
      <w:r w:rsidRPr="00C76B0E">
        <w:rPr>
          <w:color w:val="172B4D"/>
        </w:rPr>
        <w:t xml:space="preserve"> eest hoolt kandmise vajalikkuse. Sama ilmneb ka grupi- ja ühistöödes. Teoste ülespanek ja õppijat ümbritseva keskkonna  analüüs toovad otseselt õpiruumi eripärad õppesisuks.</w:t>
      </w:r>
    </w:p>
    <w:p w:rsidR="00600A06" w:rsidRPr="00C76B0E" w:rsidRDefault="00600A06" w:rsidP="00C76B0E">
      <w:pPr>
        <w:pStyle w:val="Normaallaadveeb"/>
        <w:shd w:val="clear" w:color="auto" w:fill="FFFFFF"/>
        <w:spacing w:before="150" w:beforeAutospacing="0" w:after="0" w:afterAutospacing="0" w:line="360" w:lineRule="auto"/>
        <w:rPr>
          <w:color w:val="172B4D"/>
        </w:rPr>
      </w:pPr>
      <w:r w:rsidRPr="00C76B0E">
        <w:rPr>
          <w:color w:val="172B4D"/>
        </w:rPr>
        <w:t xml:space="preserve">Kunstiga võib tõmmata äärmiselt avaraid seoseid erinevate elualade ja -valdkondadega (nt </w:t>
      </w:r>
      <w:proofErr w:type="spellStart"/>
      <w:r w:rsidRPr="00C76B0E">
        <w:rPr>
          <w:color w:val="172B4D"/>
        </w:rPr>
        <w:t>autodisaneritest</w:t>
      </w:r>
      <w:proofErr w:type="spellEnd"/>
      <w:r w:rsidRPr="00C76B0E">
        <w:rPr>
          <w:color w:val="172B4D"/>
        </w:rPr>
        <w:t xml:space="preserve"> arvutimängudeni, mõisaarhitektuurist disainiprotsessini). Soovitamegi õppijateni erinevate elukutsega seonduvaid näiteid  tuua. </w:t>
      </w:r>
    </w:p>
    <w:p w:rsidR="00600A06" w:rsidRPr="00C76B0E" w:rsidRDefault="00600A06" w:rsidP="00C76B0E">
      <w:pPr>
        <w:pStyle w:val="Normaallaadveeb"/>
        <w:shd w:val="clear" w:color="auto" w:fill="FFFFFF"/>
        <w:spacing w:before="150" w:beforeAutospacing="0" w:after="0" w:afterAutospacing="0" w:line="360" w:lineRule="auto"/>
        <w:rPr>
          <w:color w:val="172B4D"/>
        </w:rPr>
      </w:pPr>
      <w:r w:rsidRPr="00C76B0E">
        <w:rPr>
          <w:color w:val="172B4D"/>
        </w:rPr>
        <w:lastRenderedPageBreak/>
        <w:t xml:space="preserve">Paljud erinevate eluvaldkondade esindajad tegelevad kunsti kui hobiga või on leidnud selles uue võimaluse ennast teostada. Seega saab kunstiõppes näitlikustada ja arutleda, kuidas, mis eesmärgil ja millist loomingut erinevad teiste valdkondade esindajad teevad (nt </w:t>
      </w:r>
      <w:proofErr w:type="spellStart"/>
      <w:r w:rsidRPr="00C76B0E">
        <w:rPr>
          <w:color w:val="172B4D"/>
        </w:rPr>
        <w:t>Brad</w:t>
      </w:r>
      <w:proofErr w:type="spellEnd"/>
      <w:r w:rsidRPr="00C76B0E">
        <w:rPr>
          <w:color w:val="172B4D"/>
        </w:rPr>
        <w:t xml:space="preserve"> </w:t>
      </w:r>
      <w:proofErr w:type="spellStart"/>
      <w:r w:rsidRPr="00C76B0E">
        <w:rPr>
          <w:color w:val="172B4D"/>
        </w:rPr>
        <w:t>Pitt</w:t>
      </w:r>
      <w:proofErr w:type="spellEnd"/>
      <w:r w:rsidRPr="00C76B0E">
        <w:rPr>
          <w:color w:val="172B4D"/>
        </w:rPr>
        <w:t xml:space="preserve"> skulptorina).</w:t>
      </w:r>
    </w:p>
    <w:p w:rsidR="00600A06" w:rsidRPr="00C76B0E" w:rsidRDefault="00600A06" w:rsidP="00C76B0E">
      <w:pPr>
        <w:pStyle w:val="Normaallaadveeb"/>
        <w:shd w:val="clear" w:color="auto" w:fill="FFFFFF"/>
        <w:spacing w:before="150" w:beforeAutospacing="0" w:after="0" w:afterAutospacing="0" w:line="360" w:lineRule="auto"/>
        <w:rPr>
          <w:b/>
          <w:color w:val="172B4D"/>
        </w:rPr>
      </w:pPr>
      <w:r w:rsidRPr="00C76B0E">
        <w:rPr>
          <w:b/>
          <w:color w:val="172B4D"/>
        </w:rPr>
        <w:t>Eesti keel ja kirjandus</w:t>
      </w:r>
    </w:p>
    <w:p w:rsidR="00600A06" w:rsidRPr="00C76B0E" w:rsidRDefault="00600A06" w:rsidP="00C76B0E">
      <w:pPr>
        <w:pStyle w:val="Normaallaadveeb"/>
        <w:shd w:val="clear" w:color="auto" w:fill="FFFFFF"/>
        <w:spacing w:before="150" w:beforeAutospacing="0" w:after="0" w:afterAutospacing="0" w:line="360" w:lineRule="auto"/>
        <w:rPr>
          <w:color w:val="172B4D"/>
          <w:shd w:val="clear" w:color="auto" w:fill="FFFFFF"/>
        </w:rPr>
      </w:pPr>
      <w:r w:rsidRPr="00C76B0E">
        <w:rPr>
          <w:color w:val="172B4D"/>
          <w:shd w:val="clear" w:color="auto" w:fill="FFFFFF"/>
        </w:rPr>
        <w:t>Kunstiteoste sisukas analüüsimine toob esile väljendusrikast kõnekeelt. Näiteks saab kunstitunnis arutleda, mis väljendab julget värvikasutust või õrna joonekasutust.  Samuti nõuab ka tajuerinevuste üle arutlemine ning oma eelistuste põhjendamine head väljendusoskust ja tundlikkust suhtlussituatsioonis. Kunstiteoste avar tõlgendamisvõimalus ja selle julgustamine suunab õppijaid erinevaid arvamusi kuulama.</w:t>
      </w:r>
    </w:p>
    <w:p w:rsidR="00600A06" w:rsidRPr="00C76B0E" w:rsidRDefault="00600A06" w:rsidP="00C76B0E">
      <w:pPr>
        <w:pStyle w:val="Normaallaadveeb"/>
        <w:shd w:val="clear" w:color="auto" w:fill="FFFFFF"/>
        <w:spacing w:before="150" w:beforeAutospacing="0" w:after="0" w:afterAutospacing="0" w:line="360" w:lineRule="auto"/>
        <w:rPr>
          <w:color w:val="172B4D"/>
          <w:shd w:val="clear" w:color="auto" w:fill="FFFFFF"/>
        </w:rPr>
      </w:pPr>
      <w:r w:rsidRPr="00C76B0E">
        <w:rPr>
          <w:color w:val="172B4D"/>
          <w:shd w:val="clear" w:color="auto" w:fill="FFFFFF"/>
        </w:rPr>
        <w:t xml:space="preserve">Ka kunstiteost saab nö lugeda ja tõlgendada. Kunstiteosed kõnelevad sageli oma kaasajast ja teostest võib leida viiteid ka ilukirjandusteostele (nt John </w:t>
      </w:r>
      <w:proofErr w:type="spellStart"/>
      <w:r w:rsidRPr="00C76B0E">
        <w:rPr>
          <w:color w:val="172B4D"/>
          <w:shd w:val="clear" w:color="auto" w:fill="FFFFFF"/>
        </w:rPr>
        <w:t>Everett</w:t>
      </w:r>
      <w:proofErr w:type="spellEnd"/>
      <w:r w:rsidRPr="00C76B0E">
        <w:rPr>
          <w:color w:val="172B4D"/>
          <w:shd w:val="clear" w:color="auto" w:fill="FFFFFF"/>
        </w:rPr>
        <w:t xml:space="preserve"> </w:t>
      </w:r>
      <w:proofErr w:type="spellStart"/>
      <w:r w:rsidRPr="00C76B0E">
        <w:rPr>
          <w:color w:val="172B4D"/>
          <w:shd w:val="clear" w:color="auto" w:fill="FFFFFF"/>
        </w:rPr>
        <w:t>Millais</w:t>
      </w:r>
      <w:proofErr w:type="spellEnd"/>
      <w:r w:rsidRPr="00C76B0E">
        <w:rPr>
          <w:color w:val="172B4D"/>
          <w:shd w:val="clear" w:color="auto" w:fill="FFFFFF"/>
        </w:rPr>
        <w:t xml:space="preserve"> “</w:t>
      </w:r>
      <w:proofErr w:type="spellStart"/>
      <w:r w:rsidRPr="00C76B0E">
        <w:rPr>
          <w:color w:val="172B4D"/>
          <w:shd w:val="clear" w:color="auto" w:fill="FFFFFF"/>
        </w:rPr>
        <w:t>Ophelia</w:t>
      </w:r>
      <w:proofErr w:type="spellEnd"/>
      <w:r w:rsidRPr="00C76B0E">
        <w:rPr>
          <w:color w:val="172B4D"/>
          <w:shd w:val="clear" w:color="auto" w:fill="FFFFFF"/>
        </w:rPr>
        <w:t>”). Seega saab kunstiteoste uurimise ja tõlgendamise kaudu ka teisi teoseid või ajastut paremini mõista.  Ka teoste või näituse info ja saatetekstide lugemine võimaldab kunstiga seonduvalt erinevaid tekste lugeda. Sageli saadab erinevaid tekste (nt lasteraamatud või erinevad tarbetekstid) ka illustratsioon, mis võib tekstide mõistmist suurendada.</w:t>
      </w:r>
    </w:p>
    <w:p w:rsidR="00600A06" w:rsidRPr="00C76B0E" w:rsidRDefault="00600A06" w:rsidP="00C76B0E">
      <w:pPr>
        <w:pStyle w:val="Normaallaadveeb"/>
        <w:shd w:val="clear" w:color="auto" w:fill="FFFFFF"/>
        <w:spacing w:before="150" w:beforeAutospacing="0" w:after="0" w:afterAutospacing="0" w:line="360" w:lineRule="auto"/>
        <w:rPr>
          <w:b/>
          <w:color w:val="172B4D"/>
          <w:shd w:val="clear" w:color="auto" w:fill="FFFFFF"/>
        </w:rPr>
      </w:pPr>
      <w:r w:rsidRPr="00C76B0E">
        <w:rPr>
          <w:b/>
          <w:color w:val="172B4D"/>
          <w:shd w:val="clear" w:color="auto" w:fill="FFFFFF"/>
        </w:rPr>
        <w:t>Matemaatika</w:t>
      </w:r>
    </w:p>
    <w:p w:rsidR="00600A06" w:rsidRPr="00C76B0E" w:rsidRDefault="00600A06" w:rsidP="00C76B0E">
      <w:pPr>
        <w:pStyle w:val="Normaallaadveeb"/>
        <w:shd w:val="clear" w:color="auto" w:fill="FFFFFF"/>
        <w:spacing w:before="150" w:beforeAutospacing="0" w:after="0" w:afterAutospacing="0" w:line="360" w:lineRule="auto"/>
        <w:rPr>
          <w:color w:val="172B4D"/>
          <w:shd w:val="clear" w:color="auto" w:fill="FFFFFF"/>
        </w:rPr>
      </w:pPr>
      <w:r w:rsidRPr="00C76B0E">
        <w:rPr>
          <w:color w:val="172B4D"/>
          <w:shd w:val="clear" w:color="auto" w:fill="FFFFFF"/>
        </w:rPr>
        <w:t>Lisaks geomeetrilistele kujunditele on kunstil ja matemaatikal ühist ka visuaalsele korrastatusele, tasakaalule ja mustrite märkamisele tähelepanu pööramine. Ühised mõisted loodusteadustega on näiteks tasakaal, rütm, sümmeetria, perspektiiv. Ka proportsioonidest rääkimine toob esile matemaatilisi suhteid ja nende märkamist (nt mitu korda mahub sinu pea pikkus sina keha pikkusesse).</w:t>
      </w:r>
    </w:p>
    <w:p w:rsidR="004B75E6" w:rsidRPr="00C76B0E" w:rsidRDefault="004B75E6" w:rsidP="00C76B0E">
      <w:pPr>
        <w:pStyle w:val="Normaallaadveeb"/>
        <w:shd w:val="clear" w:color="auto" w:fill="FFFFFF"/>
        <w:spacing w:before="150" w:beforeAutospacing="0" w:after="0" w:afterAutospacing="0" w:line="360" w:lineRule="auto"/>
        <w:rPr>
          <w:b/>
          <w:color w:val="172B4D"/>
          <w:shd w:val="clear" w:color="auto" w:fill="FFFFFF"/>
        </w:rPr>
      </w:pPr>
      <w:r w:rsidRPr="00C76B0E">
        <w:rPr>
          <w:b/>
          <w:color w:val="172B4D"/>
          <w:shd w:val="clear" w:color="auto" w:fill="FFFFFF"/>
        </w:rPr>
        <w:t>Loodusõpetus</w:t>
      </w:r>
    </w:p>
    <w:p w:rsidR="00600A06" w:rsidRPr="00C76B0E" w:rsidRDefault="00600A06" w:rsidP="00C76B0E">
      <w:pPr>
        <w:pStyle w:val="Normaallaadveeb"/>
        <w:shd w:val="clear" w:color="auto" w:fill="FFFFFF"/>
        <w:spacing w:before="150" w:beforeAutospacing="0" w:after="0" w:afterAutospacing="0" w:line="360" w:lineRule="auto"/>
        <w:rPr>
          <w:color w:val="172B4D"/>
          <w:shd w:val="clear" w:color="auto" w:fill="FFFFFF"/>
        </w:rPr>
      </w:pPr>
      <w:r w:rsidRPr="00C76B0E">
        <w:rPr>
          <w:color w:val="172B4D"/>
          <w:shd w:val="clear" w:color="auto" w:fill="FFFFFF"/>
        </w:rPr>
        <w:t xml:space="preserve">Kunstiõppes saame maailma (sh eriti looduse) märkamisele tähelepanu pöörata. Uurida looduse värve, värvide muutusi, vorme, tekstuure, väljendada looduses saadud muljet ja tekkinud meeleolu. Soovitame nooremate õppijatega keskenduda just looduse uurimisele, avastamisele, isiklike seoste loomisele ja väljendamisele (nt isikupäraste seostega värvinimetuste loomine). Perspektiivi ja proportsioonide käsitlemine toob esile ka visuaalse nägemise eripärad, mõõtmise temaatika ja tasapinnal </w:t>
      </w:r>
      <w:proofErr w:type="spellStart"/>
      <w:r w:rsidRPr="00C76B0E">
        <w:rPr>
          <w:color w:val="172B4D"/>
          <w:shd w:val="clear" w:color="auto" w:fill="FFFFFF"/>
        </w:rPr>
        <w:t>ruumilisuse</w:t>
      </w:r>
      <w:proofErr w:type="spellEnd"/>
      <w:r w:rsidRPr="00C76B0E">
        <w:rPr>
          <w:color w:val="172B4D"/>
          <w:shd w:val="clear" w:color="auto" w:fill="FFFFFF"/>
        </w:rPr>
        <w:t xml:space="preserve"> kujutamise.</w:t>
      </w:r>
    </w:p>
    <w:p w:rsidR="00600A06" w:rsidRPr="00C76B0E" w:rsidRDefault="00600A06" w:rsidP="00C76B0E">
      <w:pPr>
        <w:pStyle w:val="Normaallaadveeb"/>
        <w:shd w:val="clear" w:color="auto" w:fill="FFFFFF"/>
        <w:spacing w:before="150" w:beforeAutospacing="0" w:after="0" w:afterAutospacing="0" w:line="360" w:lineRule="auto"/>
        <w:rPr>
          <w:color w:val="172B4D"/>
          <w:shd w:val="clear" w:color="auto" w:fill="FFFFFF"/>
        </w:rPr>
      </w:pPr>
      <w:r w:rsidRPr="00C76B0E">
        <w:rPr>
          <w:color w:val="172B4D"/>
          <w:shd w:val="clear" w:color="auto" w:fill="FFFFFF"/>
        </w:rPr>
        <w:t>Leiame kunstis ka mitmeid näiteid, kus kunstnikud teevad koostööd teadlastega (nt </w:t>
      </w:r>
      <w:proofErr w:type="spellStart"/>
      <w:r w:rsidRPr="00C76B0E">
        <w:rPr>
          <w:color w:val="172B4D"/>
          <w:shd w:val="clear" w:color="auto" w:fill="FFFFFF"/>
        </w:rPr>
        <w:t>Frederik</w:t>
      </w:r>
      <w:proofErr w:type="spellEnd"/>
      <w:r w:rsidRPr="00C76B0E">
        <w:rPr>
          <w:color w:val="172B4D"/>
          <w:shd w:val="clear" w:color="auto" w:fill="FFFFFF"/>
        </w:rPr>
        <w:t xml:space="preserve"> de Wilde ja </w:t>
      </w:r>
      <w:proofErr w:type="spellStart"/>
      <w:r w:rsidRPr="00C76B0E">
        <w:rPr>
          <w:color w:val="172B4D"/>
          <w:shd w:val="clear" w:color="auto" w:fill="FFFFFF"/>
        </w:rPr>
        <w:t>Vantablack</w:t>
      </w:r>
      <w:proofErr w:type="spellEnd"/>
      <w:r w:rsidRPr="00C76B0E">
        <w:rPr>
          <w:color w:val="172B4D"/>
          <w:shd w:val="clear" w:color="auto" w:fill="FFFFFF"/>
        </w:rPr>
        <w:t xml:space="preserve"> värv ehk kõige mustem must värv) või loovad uuenduslikke lahendusi </w:t>
      </w:r>
      <w:r w:rsidRPr="00C76B0E">
        <w:rPr>
          <w:color w:val="172B4D"/>
          <w:shd w:val="clear" w:color="auto" w:fill="FFFFFF"/>
        </w:rPr>
        <w:lastRenderedPageBreak/>
        <w:t xml:space="preserve">(nt </w:t>
      </w:r>
      <w:proofErr w:type="spellStart"/>
      <w:r w:rsidRPr="00C76B0E">
        <w:rPr>
          <w:color w:val="172B4D"/>
          <w:shd w:val="clear" w:color="auto" w:fill="FFFFFF"/>
        </w:rPr>
        <w:t>Olafur</w:t>
      </w:r>
      <w:proofErr w:type="spellEnd"/>
      <w:r w:rsidRPr="00C76B0E">
        <w:rPr>
          <w:color w:val="172B4D"/>
          <w:shd w:val="clear" w:color="auto" w:fill="FFFFFF"/>
        </w:rPr>
        <w:t xml:space="preserve"> </w:t>
      </w:r>
      <w:proofErr w:type="spellStart"/>
      <w:r w:rsidRPr="00C76B0E">
        <w:rPr>
          <w:color w:val="172B4D"/>
          <w:shd w:val="clear" w:color="auto" w:fill="FFFFFF"/>
        </w:rPr>
        <w:t>Eliasson</w:t>
      </w:r>
      <w:proofErr w:type="spellEnd"/>
      <w:r w:rsidRPr="00C76B0E">
        <w:rPr>
          <w:color w:val="172B4D"/>
          <w:shd w:val="clear" w:color="auto" w:fill="FFFFFF"/>
        </w:rPr>
        <w:t xml:space="preserve"> “</w:t>
      </w:r>
      <w:proofErr w:type="spellStart"/>
      <w:r w:rsidRPr="00C76B0E">
        <w:rPr>
          <w:color w:val="172B4D"/>
          <w:shd w:val="clear" w:color="auto" w:fill="FFFFFF"/>
        </w:rPr>
        <w:t>Little</w:t>
      </w:r>
      <w:proofErr w:type="spellEnd"/>
      <w:r w:rsidRPr="00C76B0E">
        <w:rPr>
          <w:color w:val="172B4D"/>
          <w:shd w:val="clear" w:color="auto" w:fill="FFFFFF"/>
        </w:rPr>
        <w:t xml:space="preserve"> Sun” projekt). </w:t>
      </w:r>
      <w:proofErr w:type="spellStart"/>
      <w:r w:rsidRPr="00C76B0E">
        <w:rPr>
          <w:color w:val="172B4D"/>
          <w:shd w:val="clear" w:color="auto" w:fill="FFFFFF"/>
        </w:rPr>
        <w:t>Biomimikri</w:t>
      </w:r>
      <w:proofErr w:type="spellEnd"/>
      <w:r w:rsidRPr="00C76B0E">
        <w:rPr>
          <w:color w:val="172B4D"/>
          <w:shd w:val="clear" w:color="auto" w:fill="FFFFFF"/>
        </w:rPr>
        <w:t xml:space="preserve"> ehk looduse mudelite ja süsteemide jäljendamine on mõjukas disainis ja arhitektuuris. Loodusteaduste ja tehnoloogia piirangute uurimine toob tähelepanu </w:t>
      </w:r>
      <w:proofErr w:type="spellStart"/>
      <w:r w:rsidRPr="00C76B0E">
        <w:rPr>
          <w:color w:val="172B4D"/>
          <w:shd w:val="clear" w:color="auto" w:fill="FFFFFF"/>
        </w:rPr>
        <w:t>inimloovusele</w:t>
      </w:r>
      <w:proofErr w:type="spellEnd"/>
      <w:r w:rsidRPr="00C76B0E">
        <w:rPr>
          <w:color w:val="172B4D"/>
          <w:shd w:val="clear" w:color="auto" w:fill="FFFFFF"/>
        </w:rPr>
        <w:t xml:space="preserve">, subjektiivsusele ja ka </w:t>
      </w:r>
      <w:proofErr w:type="spellStart"/>
      <w:r w:rsidRPr="00C76B0E">
        <w:rPr>
          <w:color w:val="172B4D"/>
          <w:shd w:val="clear" w:color="auto" w:fill="FFFFFF"/>
        </w:rPr>
        <w:t>määramtuse</w:t>
      </w:r>
      <w:proofErr w:type="spellEnd"/>
      <w:r w:rsidRPr="00C76B0E">
        <w:rPr>
          <w:color w:val="172B4D"/>
          <w:shd w:val="clear" w:color="auto" w:fill="FFFFFF"/>
        </w:rPr>
        <w:t xml:space="preserve"> talumisele. Neid aspekte saame ka kunstiprotsessis esile tõsta.</w:t>
      </w:r>
    </w:p>
    <w:p w:rsidR="004B75E6" w:rsidRPr="00C76B0E" w:rsidRDefault="004B75E6" w:rsidP="00C76B0E">
      <w:pPr>
        <w:pStyle w:val="Normaallaadveeb"/>
        <w:shd w:val="clear" w:color="auto" w:fill="FFFFFF"/>
        <w:spacing w:before="150" w:beforeAutospacing="0" w:after="0" w:afterAutospacing="0" w:line="360" w:lineRule="auto"/>
        <w:rPr>
          <w:b/>
          <w:color w:val="172B4D"/>
          <w:shd w:val="clear" w:color="auto" w:fill="FFFFFF"/>
        </w:rPr>
      </w:pPr>
      <w:r w:rsidRPr="00C76B0E">
        <w:rPr>
          <w:b/>
          <w:color w:val="172B4D"/>
          <w:shd w:val="clear" w:color="auto" w:fill="FFFFFF"/>
        </w:rPr>
        <w:t>Infotehnoloogia</w:t>
      </w:r>
    </w:p>
    <w:p w:rsidR="00600A06" w:rsidRPr="00C76B0E" w:rsidRDefault="00600A06" w:rsidP="00C76B0E">
      <w:pPr>
        <w:pStyle w:val="Normaallaadveeb"/>
        <w:shd w:val="clear" w:color="auto" w:fill="FFFFFF"/>
        <w:spacing w:before="150" w:beforeAutospacing="0" w:after="0" w:afterAutospacing="0" w:line="360" w:lineRule="auto"/>
        <w:rPr>
          <w:b/>
          <w:color w:val="172B4D"/>
        </w:rPr>
      </w:pPr>
      <w:r w:rsidRPr="00C76B0E">
        <w:rPr>
          <w:color w:val="172B4D"/>
          <w:shd w:val="clear" w:color="auto" w:fill="FFFFFF"/>
        </w:rPr>
        <w:t xml:space="preserve">Kunstiõppe õppesisu on üha avarduv. </w:t>
      </w:r>
      <w:proofErr w:type="spellStart"/>
      <w:r w:rsidRPr="00C76B0E">
        <w:rPr>
          <w:color w:val="172B4D"/>
          <w:shd w:val="clear" w:color="auto" w:fill="FFFFFF"/>
        </w:rPr>
        <w:t>Digitehnoloogiad</w:t>
      </w:r>
      <w:proofErr w:type="spellEnd"/>
      <w:r w:rsidRPr="00C76B0E">
        <w:rPr>
          <w:color w:val="172B4D"/>
          <w:shd w:val="clear" w:color="auto" w:fill="FFFFFF"/>
        </w:rPr>
        <w:t xml:space="preserve"> saavad appi tulla nii vanema kunsti avastamiseks (erinevad uuringud ja nende kajastamine) ning teisalt loovad </w:t>
      </w:r>
      <w:proofErr w:type="spellStart"/>
      <w:r w:rsidRPr="00C76B0E">
        <w:rPr>
          <w:color w:val="172B4D"/>
          <w:shd w:val="clear" w:color="auto" w:fill="FFFFFF"/>
        </w:rPr>
        <w:t>digitehnoloogiad</w:t>
      </w:r>
      <w:proofErr w:type="spellEnd"/>
      <w:r w:rsidRPr="00C76B0E">
        <w:rPr>
          <w:color w:val="172B4D"/>
          <w:shd w:val="clear" w:color="auto" w:fill="FFFFFF"/>
        </w:rPr>
        <w:t xml:space="preserve"> üha avaramaid võimalusi eneseväljenduseks ja selle jagamiseks (nt </w:t>
      </w:r>
      <w:proofErr w:type="spellStart"/>
      <w:r w:rsidRPr="00C76B0E">
        <w:rPr>
          <w:color w:val="172B4D"/>
          <w:shd w:val="clear" w:color="auto" w:fill="FFFFFF"/>
        </w:rPr>
        <w:t>kunstimeemide</w:t>
      </w:r>
      <w:proofErr w:type="spellEnd"/>
      <w:r w:rsidRPr="00C76B0E">
        <w:rPr>
          <w:color w:val="172B4D"/>
          <w:shd w:val="clear" w:color="auto" w:fill="FFFFFF"/>
        </w:rPr>
        <w:t xml:space="preserve"> loomine).</w:t>
      </w:r>
    </w:p>
    <w:p w:rsidR="00742CBA" w:rsidRPr="00C76B0E" w:rsidRDefault="00742CBA" w:rsidP="00C76B0E">
      <w:pPr>
        <w:pStyle w:val="Normaallaadveeb"/>
        <w:shd w:val="clear" w:color="auto" w:fill="FFFFFF"/>
        <w:spacing w:before="150" w:beforeAutospacing="0" w:after="0" w:afterAutospacing="0" w:line="360" w:lineRule="auto"/>
        <w:rPr>
          <w:color w:val="172B4D"/>
        </w:rPr>
      </w:pPr>
    </w:p>
    <w:p w:rsidR="00742CBA" w:rsidRPr="00C76B0E" w:rsidRDefault="00742CBA" w:rsidP="00C76B0E">
      <w:pPr>
        <w:spacing w:line="360" w:lineRule="auto"/>
        <w:rPr>
          <w:rFonts w:ascii="Times New Roman" w:hAnsi="Times New Roman" w:cs="Times New Roman"/>
          <w:sz w:val="24"/>
          <w:szCs w:val="24"/>
        </w:rPr>
      </w:pPr>
    </w:p>
    <w:sectPr w:rsidR="00742CBA" w:rsidRPr="00C76B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EEC"/>
    <w:multiLevelType w:val="multilevel"/>
    <w:tmpl w:val="F818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67719"/>
    <w:multiLevelType w:val="multilevel"/>
    <w:tmpl w:val="7D86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A263F"/>
    <w:multiLevelType w:val="multilevel"/>
    <w:tmpl w:val="CEFE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A1388E"/>
    <w:multiLevelType w:val="multilevel"/>
    <w:tmpl w:val="A3D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B27D07"/>
    <w:multiLevelType w:val="multilevel"/>
    <w:tmpl w:val="A27A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0D170F"/>
    <w:multiLevelType w:val="multilevel"/>
    <w:tmpl w:val="A5E8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A56A34"/>
    <w:multiLevelType w:val="multilevel"/>
    <w:tmpl w:val="13B4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B63302"/>
    <w:multiLevelType w:val="multilevel"/>
    <w:tmpl w:val="0E38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38426E"/>
    <w:multiLevelType w:val="multilevel"/>
    <w:tmpl w:val="54A4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601B75"/>
    <w:multiLevelType w:val="multilevel"/>
    <w:tmpl w:val="112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1700E1"/>
    <w:multiLevelType w:val="multilevel"/>
    <w:tmpl w:val="EA96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30411B"/>
    <w:multiLevelType w:val="multilevel"/>
    <w:tmpl w:val="DF28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F833BE"/>
    <w:multiLevelType w:val="multilevel"/>
    <w:tmpl w:val="9ED0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C46324"/>
    <w:multiLevelType w:val="multilevel"/>
    <w:tmpl w:val="44DE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4329BF"/>
    <w:multiLevelType w:val="multilevel"/>
    <w:tmpl w:val="9238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83291A"/>
    <w:multiLevelType w:val="multilevel"/>
    <w:tmpl w:val="FC72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826CFB"/>
    <w:multiLevelType w:val="multilevel"/>
    <w:tmpl w:val="41F0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E02DB9"/>
    <w:multiLevelType w:val="multilevel"/>
    <w:tmpl w:val="7EAE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BC6C73"/>
    <w:multiLevelType w:val="multilevel"/>
    <w:tmpl w:val="AC6C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0073F6"/>
    <w:multiLevelType w:val="multilevel"/>
    <w:tmpl w:val="F4B4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CB18C3"/>
    <w:multiLevelType w:val="multilevel"/>
    <w:tmpl w:val="430C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8"/>
  </w:num>
  <w:num w:numId="3">
    <w:abstractNumId w:val="10"/>
  </w:num>
  <w:num w:numId="4">
    <w:abstractNumId w:val="9"/>
  </w:num>
  <w:num w:numId="5">
    <w:abstractNumId w:val="4"/>
  </w:num>
  <w:num w:numId="6">
    <w:abstractNumId w:val="2"/>
  </w:num>
  <w:num w:numId="7">
    <w:abstractNumId w:val="15"/>
  </w:num>
  <w:num w:numId="8">
    <w:abstractNumId w:val="20"/>
  </w:num>
  <w:num w:numId="9">
    <w:abstractNumId w:val="19"/>
  </w:num>
  <w:num w:numId="10">
    <w:abstractNumId w:val="1"/>
  </w:num>
  <w:num w:numId="11">
    <w:abstractNumId w:val="11"/>
  </w:num>
  <w:num w:numId="12">
    <w:abstractNumId w:val="7"/>
  </w:num>
  <w:num w:numId="13">
    <w:abstractNumId w:val="13"/>
  </w:num>
  <w:num w:numId="14">
    <w:abstractNumId w:val="8"/>
  </w:num>
  <w:num w:numId="15">
    <w:abstractNumId w:val="12"/>
  </w:num>
  <w:num w:numId="16">
    <w:abstractNumId w:val="6"/>
  </w:num>
  <w:num w:numId="17">
    <w:abstractNumId w:val="17"/>
  </w:num>
  <w:num w:numId="18">
    <w:abstractNumId w:val="16"/>
  </w:num>
  <w:num w:numId="19">
    <w:abstractNumId w:val="0"/>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BA"/>
    <w:rsid w:val="000A49BF"/>
    <w:rsid w:val="004B75E6"/>
    <w:rsid w:val="005D25FC"/>
    <w:rsid w:val="00600A06"/>
    <w:rsid w:val="00742CBA"/>
    <w:rsid w:val="00920085"/>
    <w:rsid w:val="00922978"/>
    <w:rsid w:val="00AA38A5"/>
    <w:rsid w:val="00C76B0E"/>
    <w:rsid w:val="00D81C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0EDD"/>
  <w15:chartTrackingRefBased/>
  <w15:docId w15:val="{0EDDB91D-480D-42D0-9895-F6BEC710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3">
    <w:name w:val="heading 3"/>
    <w:basedOn w:val="Normaallaad"/>
    <w:link w:val="Pealkiri3Mrk"/>
    <w:uiPriority w:val="9"/>
    <w:qFormat/>
    <w:rsid w:val="00920085"/>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uiPriority w:val="22"/>
    <w:qFormat/>
    <w:rsid w:val="00742CBA"/>
    <w:rPr>
      <w:b/>
      <w:bCs/>
    </w:rPr>
  </w:style>
  <w:style w:type="paragraph" w:styleId="Normaallaadveeb">
    <w:name w:val="Normal (Web)"/>
    <w:basedOn w:val="Normaallaad"/>
    <w:uiPriority w:val="99"/>
    <w:unhideWhenUsed/>
    <w:rsid w:val="00742CB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Rhutus">
    <w:name w:val="Emphasis"/>
    <w:basedOn w:val="Liguvaikefont"/>
    <w:uiPriority w:val="20"/>
    <w:qFormat/>
    <w:rsid w:val="00742CBA"/>
    <w:rPr>
      <w:i/>
      <w:iCs/>
    </w:rPr>
  </w:style>
  <w:style w:type="character" w:customStyle="1" w:styleId="Pealkiri3Mrk">
    <w:name w:val="Pealkiri 3 Märk"/>
    <w:basedOn w:val="Liguvaikefont"/>
    <w:link w:val="Pealkiri3"/>
    <w:uiPriority w:val="9"/>
    <w:rsid w:val="00920085"/>
    <w:rPr>
      <w:rFonts w:ascii="Times New Roman" w:eastAsia="Times New Roman" w:hAnsi="Times New Roman" w:cs="Times New Roman"/>
      <w:b/>
      <w:bCs/>
      <w:sz w:val="27"/>
      <w:szCs w:val="27"/>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628">
      <w:bodyDiv w:val="1"/>
      <w:marLeft w:val="0"/>
      <w:marRight w:val="0"/>
      <w:marTop w:val="0"/>
      <w:marBottom w:val="0"/>
      <w:divBdr>
        <w:top w:val="none" w:sz="0" w:space="0" w:color="auto"/>
        <w:left w:val="none" w:sz="0" w:space="0" w:color="auto"/>
        <w:bottom w:val="none" w:sz="0" w:space="0" w:color="auto"/>
        <w:right w:val="none" w:sz="0" w:space="0" w:color="auto"/>
      </w:divBdr>
    </w:div>
    <w:div w:id="155464821">
      <w:bodyDiv w:val="1"/>
      <w:marLeft w:val="0"/>
      <w:marRight w:val="0"/>
      <w:marTop w:val="0"/>
      <w:marBottom w:val="0"/>
      <w:divBdr>
        <w:top w:val="none" w:sz="0" w:space="0" w:color="auto"/>
        <w:left w:val="none" w:sz="0" w:space="0" w:color="auto"/>
        <w:bottom w:val="none" w:sz="0" w:space="0" w:color="auto"/>
        <w:right w:val="none" w:sz="0" w:space="0" w:color="auto"/>
      </w:divBdr>
      <w:divsChild>
        <w:div w:id="524516536">
          <w:marLeft w:val="0"/>
          <w:marRight w:val="0"/>
          <w:marTop w:val="120"/>
          <w:marBottom w:val="120"/>
          <w:divBdr>
            <w:top w:val="none" w:sz="0" w:space="0" w:color="auto"/>
            <w:left w:val="none" w:sz="0" w:space="0" w:color="auto"/>
            <w:bottom w:val="none" w:sz="0" w:space="0" w:color="auto"/>
            <w:right w:val="none" w:sz="0" w:space="0" w:color="auto"/>
          </w:divBdr>
          <w:divsChild>
            <w:div w:id="296490280">
              <w:marLeft w:val="0"/>
              <w:marRight w:val="0"/>
              <w:marTop w:val="0"/>
              <w:marBottom w:val="0"/>
              <w:divBdr>
                <w:top w:val="none" w:sz="0" w:space="0" w:color="auto"/>
                <w:left w:val="none" w:sz="0" w:space="0" w:color="auto"/>
                <w:bottom w:val="none" w:sz="0" w:space="0" w:color="auto"/>
                <w:right w:val="none" w:sz="0" w:space="0" w:color="auto"/>
              </w:divBdr>
            </w:div>
          </w:divsChild>
        </w:div>
        <w:div w:id="1884707299">
          <w:marLeft w:val="0"/>
          <w:marRight w:val="0"/>
          <w:marTop w:val="120"/>
          <w:marBottom w:val="120"/>
          <w:divBdr>
            <w:top w:val="none" w:sz="0" w:space="0" w:color="auto"/>
            <w:left w:val="none" w:sz="0" w:space="0" w:color="auto"/>
            <w:bottom w:val="none" w:sz="0" w:space="0" w:color="auto"/>
            <w:right w:val="none" w:sz="0" w:space="0" w:color="auto"/>
          </w:divBdr>
          <w:divsChild>
            <w:div w:id="807434715">
              <w:marLeft w:val="0"/>
              <w:marRight w:val="0"/>
              <w:marTop w:val="0"/>
              <w:marBottom w:val="0"/>
              <w:divBdr>
                <w:top w:val="none" w:sz="0" w:space="0" w:color="auto"/>
                <w:left w:val="none" w:sz="0" w:space="0" w:color="auto"/>
                <w:bottom w:val="none" w:sz="0" w:space="0" w:color="auto"/>
                <w:right w:val="none" w:sz="0" w:space="0" w:color="auto"/>
              </w:divBdr>
            </w:div>
          </w:divsChild>
        </w:div>
        <w:div w:id="575481298">
          <w:marLeft w:val="0"/>
          <w:marRight w:val="0"/>
          <w:marTop w:val="120"/>
          <w:marBottom w:val="120"/>
          <w:divBdr>
            <w:top w:val="none" w:sz="0" w:space="0" w:color="auto"/>
            <w:left w:val="none" w:sz="0" w:space="0" w:color="auto"/>
            <w:bottom w:val="none" w:sz="0" w:space="0" w:color="auto"/>
            <w:right w:val="none" w:sz="0" w:space="0" w:color="auto"/>
          </w:divBdr>
          <w:divsChild>
            <w:div w:id="16223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6454">
      <w:bodyDiv w:val="1"/>
      <w:marLeft w:val="0"/>
      <w:marRight w:val="0"/>
      <w:marTop w:val="0"/>
      <w:marBottom w:val="0"/>
      <w:divBdr>
        <w:top w:val="none" w:sz="0" w:space="0" w:color="auto"/>
        <w:left w:val="none" w:sz="0" w:space="0" w:color="auto"/>
        <w:bottom w:val="none" w:sz="0" w:space="0" w:color="auto"/>
        <w:right w:val="none" w:sz="0" w:space="0" w:color="auto"/>
      </w:divBdr>
    </w:div>
    <w:div w:id="586227492">
      <w:bodyDiv w:val="1"/>
      <w:marLeft w:val="0"/>
      <w:marRight w:val="0"/>
      <w:marTop w:val="0"/>
      <w:marBottom w:val="0"/>
      <w:divBdr>
        <w:top w:val="none" w:sz="0" w:space="0" w:color="auto"/>
        <w:left w:val="none" w:sz="0" w:space="0" w:color="auto"/>
        <w:bottom w:val="none" w:sz="0" w:space="0" w:color="auto"/>
        <w:right w:val="none" w:sz="0" w:space="0" w:color="auto"/>
      </w:divBdr>
    </w:div>
    <w:div w:id="593443245">
      <w:bodyDiv w:val="1"/>
      <w:marLeft w:val="0"/>
      <w:marRight w:val="0"/>
      <w:marTop w:val="0"/>
      <w:marBottom w:val="0"/>
      <w:divBdr>
        <w:top w:val="none" w:sz="0" w:space="0" w:color="auto"/>
        <w:left w:val="none" w:sz="0" w:space="0" w:color="auto"/>
        <w:bottom w:val="none" w:sz="0" w:space="0" w:color="auto"/>
        <w:right w:val="none" w:sz="0" w:space="0" w:color="auto"/>
      </w:divBdr>
    </w:div>
    <w:div w:id="748120254">
      <w:bodyDiv w:val="1"/>
      <w:marLeft w:val="0"/>
      <w:marRight w:val="0"/>
      <w:marTop w:val="0"/>
      <w:marBottom w:val="0"/>
      <w:divBdr>
        <w:top w:val="none" w:sz="0" w:space="0" w:color="auto"/>
        <w:left w:val="none" w:sz="0" w:space="0" w:color="auto"/>
        <w:bottom w:val="none" w:sz="0" w:space="0" w:color="auto"/>
        <w:right w:val="none" w:sz="0" w:space="0" w:color="auto"/>
      </w:divBdr>
    </w:div>
    <w:div w:id="829371682">
      <w:bodyDiv w:val="1"/>
      <w:marLeft w:val="0"/>
      <w:marRight w:val="0"/>
      <w:marTop w:val="0"/>
      <w:marBottom w:val="0"/>
      <w:divBdr>
        <w:top w:val="none" w:sz="0" w:space="0" w:color="auto"/>
        <w:left w:val="none" w:sz="0" w:space="0" w:color="auto"/>
        <w:bottom w:val="none" w:sz="0" w:space="0" w:color="auto"/>
        <w:right w:val="none" w:sz="0" w:space="0" w:color="auto"/>
      </w:divBdr>
    </w:div>
    <w:div w:id="845093805">
      <w:bodyDiv w:val="1"/>
      <w:marLeft w:val="0"/>
      <w:marRight w:val="0"/>
      <w:marTop w:val="0"/>
      <w:marBottom w:val="0"/>
      <w:divBdr>
        <w:top w:val="none" w:sz="0" w:space="0" w:color="auto"/>
        <w:left w:val="none" w:sz="0" w:space="0" w:color="auto"/>
        <w:bottom w:val="none" w:sz="0" w:space="0" w:color="auto"/>
        <w:right w:val="none" w:sz="0" w:space="0" w:color="auto"/>
      </w:divBdr>
    </w:div>
    <w:div w:id="942801849">
      <w:bodyDiv w:val="1"/>
      <w:marLeft w:val="0"/>
      <w:marRight w:val="0"/>
      <w:marTop w:val="0"/>
      <w:marBottom w:val="0"/>
      <w:divBdr>
        <w:top w:val="none" w:sz="0" w:space="0" w:color="auto"/>
        <w:left w:val="none" w:sz="0" w:space="0" w:color="auto"/>
        <w:bottom w:val="none" w:sz="0" w:space="0" w:color="auto"/>
        <w:right w:val="none" w:sz="0" w:space="0" w:color="auto"/>
      </w:divBdr>
    </w:div>
    <w:div w:id="1037269867">
      <w:bodyDiv w:val="1"/>
      <w:marLeft w:val="0"/>
      <w:marRight w:val="0"/>
      <w:marTop w:val="0"/>
      <w:marBottom w:val="0"/>
      <w:divBdr>
        <w:top w:val="none" w:sz="0" w:space="0" w:color="auto"/>
        <w:left w:val="none" w:sz="0" w:space="0" w:color="auto"/>
        <w:bottom w:val="none" w:sz="0" w:space="0" w:color="auto"/>
        <w:right w:val="none" w:sz="0" w:space="0" w:color="auto"/>
      </w:divBdr>
    </w:div>
    <w:div w:id="1040284815">
      <w:bodyDiv w:val="1"/>
      <w:marLeft w:val="0"/>
      <w:marRight w:val="0"/>
      <w:marTop w:val="0"/>
      <w:marBottom w:val="0"/>
      <w:divBdr>
        <w:top w:val="none" w:sz="0" w:space="0" w:color="auto"/>
        <w:left w:val="none" w:sz="0" w:space="0" w:color="auto"/>
        <w:bottom w:val="none" w:sz="0" w:space="0" w:color="auto"/>
        <w:right w:val="none" w:sz="0" w:space="0" w:color="auto"/>
      </w:divBdr>
      <w:divsChild>
        <w:div w:id="2076312288">
          <w:marLeft w:val="0"/>
          <w:marRight w:val="0"/>
          <w:marTop w:val="0"/>
          <w:marBottom w:val="120"/>
          <w:divBdr>
            <w:top w:val="none" w:sz="0" w:space="0" w:color="auto"/>
            <w:left w:val="none" w:sz="0" w:space="0" w:color="auto"/>
            <w:bottom w:val="none" w:sz="0" w:space="0" w:color="auto"/>
            <w:right w:val="none" w:sz="0" w:space="0" w:color="auto"/>
          </w:divBdr>
          <w:divsChild>
            <w:div w:id="2032297114">
              <w:marLeft w:val="0"/>
              <w:marRight w:val="0"/>
              <w:marTop w:val="120"/>
              <w:marBottom w:val="120"/>
              <w:divBdr>
                <w:top w:val="none" w:sz="0" w:space="0" w:color="auto"/>
                <w:left w:val="none" w:sz="0" w:space="0" w:color="auto"/>
                <w:bottom w:val="none" w:sz="0" w:space="0" w:color="auto"/>
                <w:right w:val="none" w:sz="0" w:space="0" w:color="auto"/>
              </w:divBdr>
              <w:divsChild>
                <w:div w:id="724835940">
                  <w:marLeft w:val="0"/>
                  <w:marRight w:val="0"/>
                  <w:marTop w:val="0"/>
                  <w:marBottom w:val="0"/>
                  <w:divBdr>
                    <w:top w:val="none" w:sz="0" w:space="0" w:color="auto"/>
                    <w:left w:val="none" w:sz="0" w:space="0" w:color="auto"/>
                    <w:bottom w:val="none" w:sz="0" w:space="0" w:color="auto"/>
                    <w:right w:val="none" w:sz="0" w:space="0" w:color="auto"/>
                  </w:divBdr>
                  <w:divsChild>
                    <w:div w:id="20022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69725">
          <w:marLeft w:val="0"/>
          <w:marRight w:val="0"/>
          <w:marTop w:val="0"/>
          <w:marBottom w:val="120"/>
          <w:divBdr>
            <w:top w:val="none" w:sz="0" w:space="0" w:color="auto"/>
            <w:left w:val="none" w:sz="0" w:space="0" w:color="auto"/>
            <w:bottom w:val="none" w:sz="0" w:space="0" w:color="auto"/>
            <w:right w:val="none" w:sz="0" w:space="0" w:color="auto"/>
          </w:divBdr>
          <w:divsChild>
            <w:div w:id="1241450152">
              <w:marLeft w:val="0"/>
              <w:marRight w:val="0"/>
              <w:marTop w:val="120"/>
              <w:marBottom w:val="120"/>
              <w:divBdr>
                <w:top w:val="none" w:sz="0" w:space="0" w:color="auto"/>
                <w:left w:val="none" w:sz="0" w:space="0" w:color="auto"/>
                <w:bottom w:val="none" w:sz="0" w:space="0" w:color="auto"/>
                <w:right w:val="none" w:sz="0" w:space="0" w:color="auto"/>
              </w:divBdr>
              <w:divsChild>
                <w:div w:id="1833135774">
                  <w:marLeft w:val="0"/>
                  <w:marRight w:val="0"/>
                  <w:marTop w:val="0"/>
                  <w:marBottom w:val="0"/>
                  <w:divBdr>
                    <w:top w:val="none" w:sz="0" w:space="0" w:color="auto"/>
                    <w:left w:val="none" w:sz="0" w:space="0" w:color="auto"/>
                    <w:bottom w:val="none" w:sz="0" w:space="0" w:color="auto"/>
                    <w:right w:val="none" w:sz="0" w:space="0" w:color="auto"/>
                  </w:divBdr>
                </w:div>
              </w:divsChild>
            </w:div>
            <w:div w:id="726227712">
              <w:marLeft w:val="0"/>
              <w:marRight w:val="0"/>
              <w:marTop w:val="120"/>
              <w:marBottom w:val="120"/>
              <w:divBdr>
                <w:top w:val="none" w:sz="0" w:space="0" w:color="auto"/>
                <w:left w:val="none" w:sz="0" w:space="0" w:color="auto"/>
                <w:bottom w:val="none" w:sz="0" w:space="0" w:color="auto"/>
                <w:right w:val="none" w:sz="0" w:space="0" w:color="auto"/>
              </w:divBdr>
              <w:divsChild>
                <w:div w:id="1849170126">
                  <w:marLeft w:val="0"/>
                  <w:marRight w:val="0"/>
                  <w:marTop w:val="0"/>
                  <w:marBottom w:val="0"/>
                  <w:divBdr>
                    <w:top w:val="none" w:sz="0" w:space="0" w:color="auto"/>
                    <w:left w:val="none" w:sz="0" w:space="0" w:color="auto"/>
                    <w:bottom w:val="none" w:sz="0" w:space="0" w:color="auto"/>
                    <w:right w:val="none" w:sz="0" w:space="0" w:color="auto"/>
                  </w:divBdr>
                </w:div>
              </w:divsChild>
            </w:div>
            <w:div w:id="1701473710">
              <w:marLeft w:val="0"/>
              <w:marRight w:val="0"/>
              <w:marTop w:val="120"/>
              <w:marBottom w:val="120"/>
              <w:divBdr>
                <w:top w:val="none" w:sz="0" w:space="0" w:color="auto"/>
                <w:left w:val="none" w:sz="0" w:space="0" w:color="auto"/>
                <w:bottom w:val="none" w:sz="0" w:space="0" w:color="auto"/>
                <w:right w:val="none" w:sz="0" w:space="0" w:color="auto"/>
              </w:divBdr>
              <w:divsChild>
                <w:div w:id="20094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5134">
      <w:bodyDiv w:val="1"/>
      <w:marLeft w:val="0"/>
      <w:marRight w:val="0"/>
      <w:marTop w:val="0"/>
      <w:marBottom w:val="0"/>
      <w:divBdr>
        <w:top w:val="none" w:sz="0" w:space="0" w:color="auto"/>
        <w:left w:val="none" w:sz="0" w:space="0" w:color="auto"/>
        <w:bottom w:val="none" w:sz="0" w:space="0" w:color="auto"/>
        <w:right w:val="none" w:sz="0" w:space="0" w:color="auto"/>
      </w:divBdr>
    </w:div>
    <w:div w:id="1360936204">
      <w:bodyDiv w:val="1"/>
      <w:marLeft w:val="0"/>
      <w:marRight w:val="0"/>
      <w:marTop w:val="0"/>
      <w:marBottom w:val="0"/>
      <w:divBdr>
        <w:top w:val="none" w:sz="0" w:space="0" w:color="auto"/>
        <w:left w:val="none" w:sz="0" w:space="0" w:color="auto"/>
        <w:bottom w:val="none" w:sz="0" w:space="0" w:color="auto"/>
        <w:right w:val="none" w:sz="0" w:space="0" w:color="auto"/>
      </w:divBdr>
      <w:divsChild>
        <w:div w:id="1424036538">
          <w:marLeft w:val="0"/>
          <w:marRight w:val="0"/>
          <w:marTop w:val="120"/>
          <w:marBottom w:val="120"/>
          <w:divBdr>
            <w:top w:val="none" w:sz="0" w:space="0" w:color="auto"/>
            <w:left w:val="none" w:sz="0" w:space="0" w:color="auto"/>
            <w:bottom w:val="none" w:sz="0" w:space="0" w:color="auto"/>
            <w:right w:val="none" w:sz="0" w:space="0" w:color="auto"/>
          </w:divBdr>
          <w:divsChild>
            <w:div w:id="412245534">
              <w:marLeft w:val="0"/>
              <w:marRight w:val="0"/>
              <w:marTop w:val="0"/>
              <w:marBottom w:val="0"/>
              <w:divBdr>
                <w:top w:val="none" w:sz="0" w:space="0" w:color="auto"/>
                <w:left w:val="none" w:sz="0" w:space="0" w:color="auto"/>
                <w:bottom w:val="none" w:sz="0" w:space="0" w:color="auto"/>
                <w:right w:val="none" w:sz="0" w:space="0" w:color="auto"/>
              </w:divBdr>
            </w:div>
          </w:divsChild>
        </w:div>
        <w:div w:id="1193804638">
          <w:marLeft w:val="0"/>
          <w:marRight w:val="0"/>
          <w:marTop w:val="120"/>
          <w:marBottom w:val="120"/>
          <w:divBdr>
            <w:top w:val="none" w:sz="0" w:space="0" w:color="auto"/>
            <w:left w:val="none" w:sz="0" w:space="0" w:color="auto"/>
            <w:bottom w:val="none" w:sz="0" w:space="0" w:color="auto"/>
            <w:right w:val="none" w:sz="0" w:space="0" w:color="auto"/>
          </w:divBdr>
          <w:divsChild>
            <w:div w:id="2000191088">
              <w:marLeft w:val="0"/>
              <w:marRight w:val="0"/>
              <w:marTop w:val="0"/>
              <w:marBottom w:val="0"/>
              <w:divBdr>
                <w:top w:val="none" w:sz="0" w:space="0" w:color="auto"/>
                <w:left w:val="none" w:sz="0" w:space="0" w:color="auto"/>
                <w:bottom w:val="none" w:sz="0" w:space="0" w:color="auto"/>
                <w:right w:val="none" w:sz="0" w:space="0" w:color="auto"/>
              </w:divBdr>
            </w:div>
          </w:divsChild>
        </w:div>
        <w:div w:id="332726421">
          <w:marLeft w:val="0"/>
          <w:marRight w:val="0"/>
          <w:marTop w:val="120"/>
          <w:marBottom w:val="120"/>
          <w:divBdr>
            <w:top w:val="none" w:sz="0" w:space="0" w:color="auto"/>
            <w:left w:val="none" w:sz="0" w:space="0" w:color="auto"/>
            <w:bottom w:val="none" w:sz="0" w:space="0" w:color="auto"/>
            <w:right w:val="none" w:sz="0" w:space="0" w:color="auto"/>
          </w:divBdr>
          <w:divsChild>
            <w:div w:id="12822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8961">
      <w:bodyDiv w:val="1"/>
      <w:marLeft w:val="0"/>
      <w:marRight w:val="0"/>
      <w:marTop w:val="0"/>
      <w:marBottom w:val="0"/>
      <w:divBdr>
        <w:top w:val="none" w:sz="0" w:space="0" w:color="auto"/>
        <w:left w:val="none" w:sz="0" w:space="0" w:color="auto"/>
        <w:bottom w:val="none" w:sz="0" w:space="0" w:color="auto"/>
        <w:right w:val="none" w:sz="0" w:space="0" w:color="auto"/>
      </w:divBdr>
      <w:divsChild>
        <w:div w:id="1765881286">
          <w:marLeft w:val="0"/>
          <w:marRight w:val="0"/>
          <w:marTop w:val="120"/>
          <w:marBottom w:val="120"/>
          <w:divBdr>
            <w:top w:val="none" w:sz="0" w:space="0" w:color="auto"/>
            <w:left w:val="none" w:sz="0" w:space="0" w:color="auto"/>
            <w:bottom w:val="none" w:sz="0" w:space="0" w:color="auto"/>
            <w:right w:val="none" w:sz="0" w:space="0" w:color="auto"/>
          </w:divBdr>
          <w:divsChild>
            <w:div w:id="745146862">
              <w:marLeft w:val="0"/>
              <w:marRight w:val="0"/>
              <w:marTop w:val="0"/>
              <w:marBottom w:val="0"/>
              <w:divBdr>
                <w:top w:val="none" w:sz="0" w:space="0" w:color="auto"/>
                <w:left w:val="none" w:sz="0" w:space="0" w:color="auto"/>
                <w:bottom w:val="none" w:sz="0" w:space="0" w:color="auto"/>
                <w:right w:val="none" w:sz="0" w:space="0" w:color="auto"/>
              </w:divBdr>
            </w:div>
          </w:divsChild>
        </w:div>
        <w:div w:id="1189490535">
          <w:marLeft w:val="0"/>
          <w:marRight w:val="0"/>
          <w:marTop w:val="120"/>
          <w:marBottom w:val="120"/>
          <w:divBdr>
            <w:top w:val="none" w:sz="0" w:space="0" w:color="auto"/>
            <w:left w:val="none" w:sz="0" w:space="0" w:color="auto"/>
            <w:bottom w:val="none" w:sz="0" w:space="0" w:color="auto"/>
            <w:right w:val="none" w:sz="0" w:space="0" w:color="auto"/>
          </w:divBdr>
          <w:divsChild>
            <w:div w:id="401828663">
              <w:marLeft w:val="0"/>
              <w:marRight w:val="0"/>
              <w:marTop w:val="0"/>
              <w:marBottom w:val="0"/>
              <w:divBdr>
                <w:top w:val="none" w:sz="0" w:space="0" w:color="auto"/>
                <w:left w:val="none" w:sz="0" w:space="0" w:color="auto"/>
                <w:bottom w:val="none" w:sz="0" w:space="0" w:color="auto"/>
                <w:right w:val="none" w:sz="0" w:space="0" w:color="auto"/>
              </w:divBdr>
            </w:div>
          </w:divsChild>
        </w:div>
        <w:div w:id="2004506479">
          <w:marLeft w:val="0"/>
          <w:marRight w:val="0"/>
          <w:marTop w:val="120"/>
          <w:marBottom w:val="120"/>
          <w:divBdr>
            <w:top w:val="none" w:sz="0" w:space="0" w:color="auto"/>
            <w:left w:val="none" w:sz="0" w:space="0" w:color="auto"/>
            <w:bottom w:val="none" w:sz="0" w:space="0" w:color="auto"/>
            <w:right w:val="none" w:sz="0" w:space="0" w:color="auto"/>
          </w:divBdr>
          <w:divsChild>
            <w:div w:id="12398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1765">
      <w:bodyDiv w:val="1"/>
      <w:marLeft w:val="0"/>
      <w:marRight w:val="0"/>
      <w:marTop w:val="0"/>
      <w:marBottom w:val="0"/>
      <w:divBdr>
        <w:top w:val="none" w:sz="0" w:space="0" w:color="auto"/>
        <w:left w:val="none" w:sz="0" w:space="0" w:color="auto"/>
        <w:bottom w:val="none" w:sz="0" w:space="0" w:color="auto"/>
        <w:right w:val="none" w:sz="0" w:space="0" w:color="auto"/>
      </w:divBdr>
      <w:divsChild>
        <w:div w:id="1509949836">
          <w:marLeft w:val="0"/>
          <w:marRight w:val="0"/>
          <w:marTop w:val="120"/>
          <w:marBottom w:val="120"/>
          <w:divBdr>
            <w:top w:val="none" w:sz="0" w:space="0" w:color="auto"/>
            <w:left w:val="none" w:sz="0" w:space="0" w:color="auto"/>
            <w:bottom w:val="none" w:sz="0" w:space="0" w:color="auto"/>
            <w:right w:val="none" w:sz="0" w:space="0" w:color="auto"/>
          </w:divBdr>
          <w:divsChild>
            <w:div w:id="1326083889">
              <w:marLeft w:val="0"/>
              <w:marRight w:val="0"/>
              <w:marTop w:val="0"/>
              <w:marBottom w:val="0"/>
              <w:divBdr>
                <w:top w:val="none" w:sz="0" w:space="0" w:color="auto"/>
                <w:left w:val="none" w:sz="0" w:space="0" w:color="auto"/>
                <w:bottom w:val="none" w:sz="0" w:space="0" w:color="auto"/>
                <w:right w:val="none" w:sz="0" w:space="0" w:color="auto"/>
              </w:divBdr>
            </w:div>
          </w:divsChild>
        </w:div>
        <w:div w:id="200559227">
          <w:marLeft w:val="0"/>
          <w:marRight w:val="0"/>
          <w:marTop w:val="120"/>
          <w:marBottom w:val="120"/>
          <w:divBdr>
            <w:top w:val="none" w:sz="0" w:space="0" w:color="auto"/>
            <w:left w:val="none" w:sz="0" w:space="0" w:color="auto"/>
            <w:bottom w:val="none" w:sz="0" w:space="0" w:color="auto"/>
            <w:right w:val="none" w:sz="0" w:space="0" w:color="auto"/>
          </w:divBdr>
          <w:divsChild>
            <w:div w:id="1697534338">
              <w:marLeft w:val="0"/>
              <w:marRight w:val="0"/>
              <w:marTop w:val="0"/>
              <w:marBottom w:val="0"/>
              <w:divBdr>
                <w:top w:val="none" w:sz="0" w:space="0" w:color="auto"/>
                <w:left w:val="none" w:sz="0" w:space="0" w:color="auto"/>
                <w:bottom w:val="none" w:sz="0" w:space="0" w:color="auto"/>
                <w:right w:val="none" w:sz="0" w:space="0" w:color="auto"/>
              </w:divBdr>
            </w:div>
          </w:divsChild>
        </w:div>
        <w:div w:id="767503268">
          <w:marLeft w:val="0"/>
          <w:marRight w:val="0"/>
          <w:marTop w:val="120"/>
          <w:marBottom w:val="120"/>
          <w:divBdr>
            <w:top w:val="none" w:sz="0" w:space="0" w:color="auto"/>
            <w:left w:val="none" w:sz="0" w:space="0" w:color="auto"/>
            <w:bottom w:val="none" w:sz="0" w:space="0" w:color="auto"/>
            <w:right w:val="none" w:sz="0" w:space="0" w:color="auto"/>
          </w:divBdr>
          <w:divsChild>
            <w:div w:id="579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9172">
      <w:bodyDiv w:val="1"/>
      <w:marLeft w:val="0"/>
      <w:marRight w:val="0"/>
      <w:marTop w:val="0"/>
      <w:marBottom w:val="0"/>
      <w:divBdr>
        <w:top w:val="none" w:sz="0" w:space="0" w:color="auto"/>
        <w:left w:val="none" w:sz="0" w:space="0" w:color="auto"/>
        <w:bottom w:val="none" w:sz="0" w:space="0" w:color="auto"/>
        <w:right w:val="none" w:sz="0" w:space="0" w:color="auto"/>
      </w:divBdr>
    </w:div>
    <w:div w:id="1588878013">
      <w:bodyDiv w:val="1"/>
      <w:marLeft w:val="0"/>
      <w:marRight w:val="0"/>
      <w:marTop w:val="0"/>
      <w:marBottom w:val="0"/>
      <w:divBdr>
        <w:top w:val="none" w:sz="0" w:space="0" w:color="auto"/>
        <w:left w:val="none" w:sz="0" w:space="0" w:color="auto"/>
        <w:bottom w:val="none" w:sz="0" w:space="0" w:color="auto"/>
        <w:right w:val="none" w:sz="0" w:space="0" w:color="auto"/>
      </w:divBdr>
    </w:div>
    <w:div w:id="1594586734">
      <w:bodyDiv w:val="1"/>
      <w:marLeft w:val="0"/>
      <w:marRight w:val="0"/>
      <w:marTop w:val="0"/>
      <w:marBottom w:val="0"/>
      <w:divBdr>
        <w:top w:val="none" w:sz="0" w:space="0" w:color="auto"/>
        <w:left w:val="none" w:sz="0" w:space="0" w:color="auto"/>
        <w:bottom w:val="none" w:sz="0" w:space="0" w:color="auto"/>
        <w:right w:val="none" w:sz="0" w:space="0" w:color="auto"/>
      </w:divBdr>
    </w:div>
    <w:div w:id="178769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0EF76-0402-4892-9A57-D15C83CB013B}"/>
</file>

<file path=customXml/itemProps2.xml><?xml version="1.0" encoding="utf-8"?>
<ds:datastoreItem xmlns:ds="http://schemas.openxmlformats.org/officeDocument/2006/customXml" ds:itemID="{552B86AE-825A-4AD8-A342-06D96E757B8A}"/>
</file>

<file path=docProps/app.xml><?xml version="1.0" encoding="utf-8"?>
<Properties xmlns="http://schemas.openxmlformats.org/officeDocument/2006/extended-properties" xmlns:vt="http://schemas.openxmlformats.org/officeDocument/2006/docPropsVTypes">
  <Template>Normal</Template>
  <TotalTime>1</TotalTime>
  <Pages>9</Pages>
  <Words>2098</Words>
  <Characters>12169</Characters>
  <Application>Microsoft Office Word</Application>
  <DocSecurity>0</DocSecurity>
  <Lines>101</Lines>
  <Paragraphs>28</Paragraphs>
  <ScaleCrop>false</ScaleCrop>
  <HeadingPairs>
    <vt:vector size="2" baseType="variant">
      <vt:variant>
        <vt:lpstr>Pealkiri</vt:lpstr>
      </vt:variant>
      <vt:variant>
        <vt:i4>1</vt:i4>
      </vt:variant>
    </vt:vector>
  </HeadingPairs>
  <TitlesOfParts>
    <vt:vector size="1" baseType="lpstr">
      <vt:lpstr/>
    </vt:vector>
  </TitlesOfParts>
  <Company>Jõgeva Vald Haridusasutused</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Jaanus</dc:creator>
  <cp:keywords/>
  <dc:description/>
  <cp:lastModifiedBy>Kristi Jaanus</cp:lastModifiedBy>
  <cp:revision>2</cp:revision>
  <dcterms:created xsi:type="dcterms:W3CDTF">2024-06-17T11:53:00Z</dcterms:created>
  <dcterms:modified xsi:type="dcterms:W3CDTF">2024-06-17T11:53:00Z</dcterms:modified>
</cp:coreProperties>
</file>