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9BF" w:rsidRPr="00FA1AB9" w:rsidRDefault="0097787A" w:rsidP="00FA1AB9">
      <w:pPr>
        <w:spacing w:line="360" w:lineRule="auto"/>
        <w:rPr>
          <w:rFonts w:ascii="Times New Roman" w:hAnsi="Times New Roman" w:cs="Times New Roman"/>
          <w:b/>
          <w:sz w:val="32"/>
          <w:szCs w:val="32"/>
        </w:rPr>
      </w:pPr>
      <w:r>
        <w:rPr>
          <w:rFonts w:ascii="Times New Roman" w:hAnsi="Times New Roman" w:cs="Times New Roman"/>
          <w:b/>
          <w:sz w:val="32"/>
          <w:szCs w:val="32"/>
        </w:rPr>
        <w:t>8</w:t>
      </w:r>
      <w:r w:rsidR="00742CBA" w:rsidRPr="00FA1AB9">
        <w:rPr>
          <w:rFonts w:ascii="Times New Roman" w:hAnsi="Times New Roman" w:cs="Times New Roman"/>
          <w:b/>
          <w:sz w:val="32"/>
          <w:szCs w:val="32"/>
        </w:rPr>
        <w:t>.klassi kunstiõpetus</w:t>
      </w:r>
    </w:p>
    <w:p w:rsidR="00742CBA" w:rsidRPr="00FA1AB9" w:rsidRDefault="00742CBA" w:rsidP="00FA1AB9">
      <w:pPr>
        <w:spacing w:line="360" w:lineRule="auto"/>
        <w:rPr>
          <w:rFonts w:ascii="Times New Roman" w:hAnsi="Times New Roman" w:cs="Times New Roman"/>
          <w:b/>
          <w:sz w:val="32"/>
          <w:szCs w:val="32"/>
          <w:u w:val="single"/>
        </w:rPr>
      </w:pPr>
      <w:r w:rsidRPr="00FA1AB9">
        <w:rPr>
          <w:rFonts w:ascii="Times New Roman" w:hAnsi="Times New Roman" w:cs="Times New Roman"/>
          <w:b/>
          <w:sz w:val="32"/>
          <w:szCs w:val="32"/>
          <w:u w:val="single"/>
        </w:rPr>
        <w:t>Õpitulemused</w:t>
      </w:r>
    </w:p>
    <w:p w:rsidR="00FA1AB9" w:rsidRPr="00FA1AB9" w:rsidRDefault="00FA1AB9" w:rsidP="0097787A">
      <w:pPr>
        <w:shd w:val="clear" w:color="auto" w:fill="FFFFFF"/>
        <w:spacing w:after="0" w:line="360" w:lineRule="auto"/>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b/>
          <w:bCs/>
          <w:color w:val="172B4D"/>
          <w:sz w:val="24"/>
          <w:szCs w:val="24"/>
          <w:lang w:eastAsia="et-EE"/>
        </w:rPr>
        <w:t>Väljaselgitamine, teadmine, mõistmine</w:t>
      </w:r>
    </w:p>
    <w:p w:rsidR="0097787A" w:rsidRPr="0097787A" w:rsidRDefault="0097787A" w:rsidP="0097787A">
      <w:pPr>
        <w:numPr>
          <w:ilvl w:val="0"/>
          <w:numId w:val="27"/>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Kasutab info leidmiseks sõnastikke ja entsüklopeediaid, nii raamatutena kui digitaalseid andmebaase.</w:t>
      </w:r>
    </w:p>
    <w:p w:rsidR="0097787A" w:rsidRPr="0097787A" w:rsidRDefault="0097787A" w:rsidP="0097787A">
      <w:pPr>
        <w:numPr>
          <w:ilvl w:val="0"/>
          <w:numId w:val="27"/>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Otsib te</w:t>
      </w:r>
      <w:r>
        <w:rPr>
          <w:rFonts w:ascii="Times New Roman" w:hAnsi="Times New Roman" w:cs="Times New Roman"/>
          <w:color w:val="172B4D"/>
          <w:sz w:val="24"/>
          <w:szCs w:val="24"/>
        </w:rPr>
        <w:t>a</w:t>
      </w:r>
      <w:r w:rsidRPr="0097787A">
        <w:rPr>
          <w:rFonts w:ascii="Times New Roman" w:hAnsi="Times New Roman" w:cs="Times New Roman"/>
          <w:color w:val="172B4D"/>
          <w:sz w:val="24"/>
          <w:szCs w:val="24"/>
        </w:rPr>
        <w:t>dlikult  erinevatest infoallikatest vajalikku informatsiooni ja toob esile detailid ning tähtsamad punktid.</w:t>
      </w:r>
    </w:p>
    <w:p w:rsidR="0097787A" w:rsidRPr="0097787A" w:rsidRDefault="0097787A" w:rsidP="0097787A">
      <w:pPr>
        <w:shd w:val="clear" w:color="auto" w:fill="FFFFFF"/>
        <w:spacing w:before="100" w:beforeAutospacing="1" w:after="100" w:afterAutospacing="1" w:line="360" w:lineRule="auto"/>
        <w:rPr>
          <w:rStyle w:val="Tugev"/>
          <w:rFonts w:ascii="Times New Roman" w:eastAsia="Times New Roman" w:hAnsi="Times New Roman" w:cs="Times New Roman"/>
          <w:bCs w:val="0"/>
          <w:color w:val="172B4D"/>
          <w:sz w:val="24"/>
          <w:szCs w:val="24"/>
          <w:lang w:eastAsia="et-EE"/>
        </w:rPr>
      </w:pPr>
      <w:r w:rsidRPr="0097787A">
        <w:rPr>
          <w:rStyle w:val="Tugev"/>
          <w:rFonts w:ascii="Times New Roman" w:hAnsi="Times New Roman" w:cs="Times New Roman"/>
          <w:bCs w:val="0"/>
          <w:color w:val="172B4D"/>
          <w:spacing w:val="-1"/>
          <w:sz w:val="24"/>
          <w:szCs w:val="24"/>
        </w:rPr>
        <w:t xml:space="preserve"> </w:t>
      </w:r>
      <w:r w:rsidR="00FA1AB9" w:rsidRPr="0097787A">
        <w:rPr>
          <w:rStyle w:val="Tugev"/>
          <w:rFonts w:ascii="Times New Roman" w:hAnsi="Times New Roman" w:cs="Times New Roman"/>
          <w:bCs w:val="0"/>
          <w:color w:val="172B4D"/>
          <w:spacing w:val="-1"/>
          <w:sz w:val="24"/>
          <w:szCs w:val="24"/>
        </w:rPr>
        <w:t>Plaanimine ja ideede arendamine</w:t>
      </w:r>
    </w:p>
    <w:p w:rsidR="0097787A" w:rsidRPr="0097787A" w:rsidRDefault="0097787A" w:rsidP="0097787A">
      <w:pPr>
        <w:numPr>
          <w:ilvl w:val="0"/>
          <w:numId w:val="28"/>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 xml:space="preserve"> </w:t>
      </w:r>
      <w:r w:rsidRPr="0097787A">
        <w:rPr>
          <w:rFonts w:ascii="Times New Roman" w:eastAsia="Times New Roman" w:hAnsi="Times New Roman" w:cs="Times New Roman"/>
          <w:color w:val="172B4D"/>
          <w:sz w:val="24"/>
          <w:szCs w:val="24"/>
          <w:lang w:eastAsia="et-EE"/>
        </w:rPr>
        <w:t>Leiab oma teose jaoks ideid läbi eneserefleksiooni.</w:t>
      </w:r>
    </w:p>
    <w:p w:rsidR="0097787A" w:rsidRPr="0097787A" w:rsidRDefault="0097787A" w:rsidP="0097787A">
      <w:pPr>
        <w:numPr>
          <w:ilvl w:val="0"/>
          <w:numId w:val="28"/>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Rakendab õpetaja abiga ideede genereerimise ja laiendamise/arendamise meetodeid (kombineerimismaatriksid, referaat idee tausta uurimiseks).</w:t>
      </w:r>
    </w:p>
    <w:p w:rsidR="0097787A" w:rsidRPr="0097787A" w:rsidRDefault="0097787A" w:rsidP="0097787A">
      <w:pPr>
        <w:numPr>
          <w:ilvl w:val="0"/>
          <w:numId w:val="28"/>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 xml:space="preserve">Loob </w:t>
      </w:r>
      <w:proofErr w:type="spellStart"/>
      <w:r w:rsidRPr="0097787A">
        <w:rPr>
          <w:rFonts w:ascii="Times New Roman" w:eastAsia="Times New Roman" w:hAnsi="Times New Roman" w:cs="Times New Roman"/>
          <w:color w:val="172B4D"/>
          <w:sz w:val="24"/>
          <w:szCs w:val="24"/>
          <w:lang w:eastAsia="et-EE"/>
        </w:rPr>
        <w:t>storyboardi</w:t>
      </w:r>
      <w:proofErr w:type="spellEnd"/>
      <w:r w:rsidRPr="0097787A">
        <w:rPr>
          <w:rFonts w:ascii="Times New Roman" w:eastAsia="Times New Roman" w:hAnsi="Times New Roman" w:cs="Times New Roman"/>
          <w:color w:val="172B4D"/>
          <w:sz w:val="24"/>
          <w:szCs w:val="24"/>
          <w:lang w:eastAsia="et-EE"/>
        </w:rPr>
        <w:t xml:space="preserve"> joonistades või </w:t>
      </w:r>
      <w:proofErr w:type="spellStart"/>
      <w:r w:rsidRPr="0097787A">
        <w:rPr>
          <w:rFonts w:ascii="Times New Roman" w:eastAsia="Times New Roman" w:hAnsi="Times New Roman" w:cs="Times New Roman"/>
          <w:color w:val="172B4D"/>
          <w:sz w:val="24"/>
          <w:szCs w:val="24"/>
          <w:lang w:eastAsia="et-EE"/>
        </w:rPr>
        <w:t>digivahendeid</w:t>
      </w:r>
      <w:proofErr w:type="spellEnd"/>
      <w:r w:rsidRPr="0097787A">
        <w:rPr>
          <w:rFonts w:ascii="Times New Roman" w:eastAsia="Times New Roman" w:hAnsi="Times New Roman" w:cs="Times New Roman"/>
          <w:color w:val="172B4D"/>
          <w:sz w:val="24"/>
          <w:szCs w:val="24"/>
          <w:lang w:eastAsia="et-EE"/>
        </w:rPr>
        <w:t xml:space="preserve"> kasutades.</w:t>
      </w:r>
    </w:p>
    <w:p w:rsidR="0097787A" w:rsidRPr="0097787A" w:rsidRDefault="0097787A" w:rsidP="0097787A">
      <w:pPr>
        <w:numPr>
          <w:ilvl w:val="0"/>
          <w:numId w:val="28"/>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Märkab ja tuvastab igapäevaelu probleemi, mis teda kõnetab.</w:t>
      </w:r>
    </w:p>
    <w:p w:rsidR="0097787A" w:rsidRPr="0097787A" w:rsidRDefault="0097787A" w:rsidP="0097787A">
      <w:pPr>
        <w:numPr>
          <w:ilvl w:val="0"/>
          <w:numId w:val="28"/>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Seab lähteülesande ja tegevusplaani.</w:t>
      </w:r>
    </w:p>
    <w:p w:rsidR="00FA1AB9" w:rsidRPr="0097787A" w:rsidRDefault="0097787A" w:rsidP="0097787A">
      <w:pPr>
        <w:numPr>
          <w:ilvl w:val="0"/>
          <w:numId w:val="28"/>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Kavandab õpetaja abiga ja rakendab sihipäraselt üht uurimismeetodit (</w:t>
      </w:r>
      <w:r w:rsidRPr="0097787A">
        <w:rPr>
          <w:rFonts w:ascii="Times New Roman" w:eastAsia="Times New Roman" w:hAnsi="Times New Roman" w:cs="Times New Roman"/>
          <w:i/>
          <w:iCs/>
          <w:color w:val="172B4D"/>
          <w:sz w:val="24"/>
          <w:szCs w:val="24"/>
          <w:lang w:eastAsia="et-EE"/>
        </w:rPr>
        <w:t>näiteks vaatlus, intervjuu, küsitlus, enesekohase päeviku pidamine ja analüüsimine, uurijapäeviku pidamine ja analüüsimine</w:t>
      </w:r>
      <w:r w:rsidRPr="0097787A">
        <w:rPr>
          <w:rFonts w:ascii="Times New Roman" w:eastAsia="Times New Roman" w:hAnsi="Times New Roman" w:cs="Times New Roman"/>
          <w:color w:val="172B4D"/>
          <w:sz w:val="24"/>
          <w:szCs w:val="24"/>
          <w:lang w:eastAsia="et-EE"/>
        </w:rPr>
        <w:t>).</w:t>
      </w:r>
      <w:bookmarkStart w:id="0" w:name="_GoBack"/>
      <w:bookmarkEnd w:id="0"/>
    </w:p>
    <w:p w:rsidR="00FA1AB9" w:rsidRPr="0097787A" w:rsidRDefault="00FA1AB9" w:rsidP="0097787A">
      <w:pPr>
        <w:pStyle w:val="Pealkiri3"/>
        <w:shd w:val="clear" w:color="auto" w:fill="FFFFFF"/>
        <w:spacing w:before="0" w:beforeAutospacing="0" w:after="0" w:afterAutospacing="0" w:line="360" w:lineRule="auto"/>
        <w:rPr>
          <w:color w:val="172B4D"/>
          <w:spacing w:val="-1"/>
          <w:sz w:val="24"/>
          <w:szCs w:val="24"/>
        </w:rPr>
      </w:pPr>
      <w:r w:rsidRPr="0097787A">
        <w:rPr>
          <w:rStyle w:val="Tugev"/>
          <w:b/>
          <w:bCs/>
          <w:color w:val="172B4D"/>
          <w:spacing w:val="-1"/>
          <w:sz w:val="24"/>
          <w:szCs w:val="24"/>
        </w:rPr>
        <w:t>Loomine</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 xml:space="preserve">Loob kahe-, kolme- ja </w:t>
      </w:r>
      <w:proofErr w:type="spellStart"/>
      <w:r w:rsidRPr="0097787A">
        <w:rPr>
          <w:rFonts w:ascii="Times New Roman" w:hAnsi="Times New Roman" w:cs="Times New Roman"/>
          <w:color w:val="172B4D"/>
          <w:sz w:val="24"/>
          <w:szCs w:val="24"/>
        </w:rPr>
        <w:t>neljamõõtmelisi</w:t>
      </w:r>
      <w:proofErr w:type="spellEnd"/>
      <w:r w:rsidRPr="0097787A">
        <w:rPr>
          <w:rFonts w:ascii="Times New Roman" w:hAnsi="Times New Roman" w:cs="Times New Roman"/>
          <w:color w:val="172B4D"/>
          <w:sz w:val="24"/>
          <w:szCs w:val="24"/>
        </w:rPr>
        <w:t xml:space="preserve"> (sh </w:t>
      </w:r>
      <w:proofErr w:type="spellStart"/>
      <w:r w:rsidRPr="0097787A">
        <w:rPr>
          <w:rFonts w:ascii="Times New Roman" w:hAnsi="Times New Roman" w:cs="Times New Roman"/>
          <w:color w:val="172B4D"/>
          <w:sz w:val="24"/>
          <w:szCs w:val="24"/>
        </w:rPr>
        <w:t>digivahendid</w:t>
      </w:r>
      <w:proofErr w:type="spellEnd"/>
      <w:r w:rsidRPr="0097787A">
        <w:rPr>
          <w:rFonts w:ascii="Times New Roman" w:hAnsi="Times New Roman" w:cs="Times New Roman"/>
          <w:color w:val="172B4D"/>
          <w:sz w:val="24"/>
          <w:szCs w:val="24"/>
        </w:rPr>
        <w:t>) kunstitöid spontaanselt (kavandamata).</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 xml:space="preserve">Loob kahe-, kolme- ja </w:t>
      </w:r>
      <w:proofErr w:type="spellStart"/>
      <w:r w:rsidRPr="0097787A">
        <w:rPr>
          <w:rFonts w:ascii="Times New Roman" w:hAnsi="Times New Roman" w:cs="Times New Roman"/>
          <w:color w:val="172B4D"/>
          <w:sz w:val="24"/>
          <w:szCs w:val="24"/>
        </w:rPr>
        <w:t>neljamõõtmelisi</w:t>
      </w:r>
      <w:proofErr w:type="spellEnd"/>
      <w:r w:rsidRPr="0097787A">
        <w:rPr>
          <w:rFonts w:ascii="Times New Roman" w:hAnsi="Times New Roman" w:cs="Times New Roman"/>
          <w:color w:val="172B4D"/>
          <w:sz w:val="24"/>
          <w:szCs w:val="24"/>
        </w:rPr>
        <w:t xml:space="preserve"> kunstitöid enamasti teadlikult uurides ja kavandades.</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Laiendab enda ideed kavandamise protsessis, katsetab erinevaid tehnilisi võimalusi ja toob esile idee arenguetapid.</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Valib loomeprotsessis sihipäraselt materjale ja tehnikavõtteid ning rakendab töövõtteid ja kompositsiooni põhimõtteid teadlikult.</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Põhjendab tehnika või meediumi valikut toetudes oma sõnumile või ideele.</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 xml:space="preserve">Rakendab </w:t>
      </w:r>
      <w:proofErr w:type="spellStart"/>
      <w:r w:rsidRPr="0097787A">
        <w:rPr>
          <w:rFonts w:ascii="Times New Roman" w:hAnsi="Times New Roman" w:cs="Times New Roman"/>
          <w:color w:val="172B4D"/>
          <w:sz w:val="24"/>
          <w:szCs w:val="24"/>
        </w:rPr>
        <w:t>neljamõõtmelise</w:t>
      </w:r>
      <w:proofErr w:type="spellEnd"/>
      <w:r w:rsidRPr="0097787A">
        <w:rPr>
          <w:rFonts w:ascii="Times New Roman" w:hAnsi="Times New Roman" w:cs="Times New Roman"/>
          <w:color w:val="172B4D"/>
          <w:sz w:val="24"/>
          <w:szCs w:val="24"/>
        </w:rPr>
        <w:t xml:space="preserve"> teose loomisel (animatsioon., video, etendus, </w:t>
      </w:r>
      <w:proofErr w:type="spellStart"/>
      <w:r w:rsidRPr="0097787A">
        <w:rPr>
          <w:rStyle w:val="Rhutus"/>
          <w:rFonts w:ascii="Times New Roman" w:hAnsi="Times New Roman" w:cs="Times New Roman"/>
          <w:color w:val="172B4D"/>
          <w:sz w:val="24"/>
          <w:szCs w:val="24"/>
        </w:rPr>
        <w:t>performance</w:t>
      </w:r>
      <w:proofErr w:type="spellEnd"/>
      <w:r w:rsidRPr="0097787A">
        <w:rPr>
          <w:rFonts w:ascii="Times New Roman" w:hAnsi="Times New Roman" w:cs="Times New Roman"/>
          <w:color w:val="172B4D"/>
          <w:sz w:val="24"/>
          <w:szCs w:val="24"/>
        </w:rPr>
        <w:t>) narratiivi, sissejuhatust ja puänti (</w:t>
      </w:r>
      <w:proofErr w:type="spellStart"/>
      <w:r w:rsidRPr="0097787A">
        <w:rPr>
          <w:rFonts w:ascii="Times New Roman" w:hAnsi="Times New Roman" w:cs="Times New Roman"/>
          <w:color w:val="172B4D"/>
          <w:sz w:val="24"/>
          <w:szCs w:val="24"/>
        </w:rPr>
        <w:t>lõiming</w:t>
      </w:r>
      <w:proofErr w:type="spellEnd"/>
      <w:r w:rsidRPr="0097787A">
        <w:rPr>
          <w:rFonts w:ascii="Times New Roman" w:hAnsi="Times New Roman" w:cs="Times New Roman"/>
          <w:color w:val="172B4D"/>
          <w:sz w:val="24"/>
          <w:szCs w:val="24"/>
        </w:rPr>
        <w:t xml:space="preserve"> kirjandusega).</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t>Oskab õpetaja abiga rühmaliikmena luua ühistöödest väljapaneku.</w:t>
      </w:r>
    </w:p>
    <w:p w:rsidR="0097787A" w:rsidRPr="0097787A" w:rsidRDefault="0097787A" w:rsidP="0097787A">
      <w:pPr>
        <w:numPr>
          <w:ilvl w:val="0"/>
          <w:numId w:val="29"/>
        </w:numPr>
        <w:shd w:val="clear" w:color="auto" w:fill="FFFFFF"/>
        <w:spacing w:before="100" w:beforeAutospacing="1" w:after="100" w:afterAutospacing="1" w:line="360" w:lineRule="auto"/>
        <w:ind w:left="0"/>
        <w:rPr>
          <w:rFonts w:ascii="Times New Roman" w:hAnsi="Times New Roman" w:cs="Times New Roman"/>
          <w:color w:val="172B4D"/>
          <w:sz w:val="24"/>
          <w:szCs w:val="24"/>
        </w:rPr>
      </w:pPr>
      <w:r w:rsidRPr="0097787A">
        <w:rPr>
          <w:rFonts w:ascii="Times New Roman" w:hAnsi="Times New Roman" w:cs="Times New Roman"/>
          <w:color w:val="172B4D"/>
          <w:sz w:val="24"/>
          <w:szCs w:val="24"/>
        </w:rPr>
        <w:lastRenderedPageBreak/>
        <w:t>Toetab töö pealkirjaga oma sõnumit või ideed.</w:t>
      </w:r>
    </w:p>
    <w:p w:rsidR="00C76B0E" w:rsidRPr="0097787A" w:rsidRDefault="0097787A" w:rsidP="0097787A">
      <w:pPr>
        <w:pStyle w:val="Pealkiri3"/>
        <w:shd w:val="clear" w:color="auto" w:fill="FFFFFF"/>
        <w:spacing w:before="450" w:beforeAutospacing="0" w:after="0" w:afterAutospacing="0" w:line="360" w:lineRule="auto"/>
        <w:textAlignment w:val="top"/>
        <w:rPr>
          <w:rStyle w:val="Tugev"/>
          <w:b/>
          <w:bCs/>
          <w:color w:val="172B4D"/>
          <w:spacing w:val="-1"/>
          <w:sz w:val="24"/>
          <w:szCs w:val="24"/>
        </w:rPr>
      </w:pPr>
      <w:r w:rsidRPr="0097787A">
        <w:rPr>
          <w:rStyle w:val="Rhutus"/>
          <w:b w:val="0"/>
          <w:bCs w:val="0"/>
          <w:color w:val="172B4D"/>
          <w:spacing w:val="-1"/>
          <w:sz w:val="24"/>
          <w:szCs w:val="24"/>
        </w:rPr>
        <w:t xml:space="preserve"> </w:t>
      </w:r>
      <w:r w:rsidR="00C76B0E" w:rsidRPr="0097787A">
        <w:rPr>
          <w:rStyle w:val="Tugev"/>
          <w:b/>
          <w:bCs/>
          <w:color w:val="172B4D"/>
          <w:spacing w:val="-1"/>
          <w:sz w:val="24"/>
          <w:szCs w:val="24"/>
        </w:rPr>
        <w:t>Refleksioon, analüüs ja kriitika</w:t>
      </w:r>
    </w:p>
    <w:p w:rsidR="0097787A" w:rsidRPr="0097787A" w:rsidRDefault="0097787A" w:rsidP="0097787A">
      <w:pPr>
        <w:numPr>
          <w:ilvl w:val="0"/>
          <w:numId w:val="30"/>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 xml:space="preserve">Analüüsib teost (ülesehitus ja vorm, </w:t>
      </w:r>
      <w:proofErr w:type="spellStart"/>
      <w:r w:rsidRPr="0097787A">
        <w:rPr>
          <w:rFonts w:ascii="Times New Roman" w:eastAsia="Times New Roman" w:hAnsi="Times New Roman" w:cs="Times New Roman"/>
          <w:color w:val="172B4D"/>
          <w:sz w:val="24"/>
          <w:szCs w:val="24"/>
          <w:lang w:eastAsia="et-EE"/>
        </w:rPr>
        <w:t>tähistavus</w:t>
      </w:r>
      <w:proofErr w:type="spellEnd"/>
      <w:r w:rsidRPr="0097787A">
        <w:rPr>
          <w:rFonts w:ascii="Times New Roman" w:eastAsia="Times New Roman" w:hAnsi="Times New Roman" w:cs="Times New Roman"/>
          <w:color w:val="172B4D"/>
          <w:sz w:val="24"/>
          <w:szCs w:val="24"/>
          <w:lang w:eastAsia="et-EE"/>
        </w:rPr>
        <w:t>, peamised sümbolid, kontekst).</w:t>
      </w:r>
    </w:p>
    <w:p w:rsidR="0097787A" w:rsidRPr="0097787A" w:rsidRDefault="0097787A" w:rsidP="0097787A">
      <w:pPr>
        <w:numPr>
          <w:ilvl w:val="0"/>
          <w:numId w:val="30"/>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Analüüsib ruumilist keskkonda funktsionaalsuse, ökoloogilisuse ja esteetilisuse aspektist.</w:t>
      </w:r>
    </w:p>
    <w:p w:rsidR="0097787A" w:rsidRPr="0097787A" w:rsidRDefault="0097787A" w:rsidP="0097787A">
      <w:pPr>
        <w:numPr>
          <w:ilvl w:val="0"/>
          <w:numId w:val="30"/>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 xml:space="preserve">Põhjendab valdavalt oma töö sisulisi, </w:t>
      </w:r>
      <w:proofErr w:type="spellStart"/>
      <w:r w:rsidRPr="0097787A">
        <w:rPr>
          <w:rFonts w:ascii="Times New Roman" w:eastAsia="Times New Roman" w:hAnsi="Times New Roman" w:cs="Times New Roman"/>
          <w:color w:val="172B4D"/>
          <w:sz w:val="24"/>
          <w:szCs w:val="24"/>
          <w:lang w:eastAsia="et-EE"/>
        </w:rPr>
        <w:t>uurimuslikke</w:t>
      </w:r>
      <w:proofErr w:type="spellEnd"/>
      <w:r w:rsidRPr="0097787A">
        <w:rPr>
          <w:rFonts w:ascii="Times New Roman" w:eastAsia="Times New Roman" w:hAnsi="Times New Roman" w:cs="Times New Roman"/>
          <w:color w:val="172B4D"/>
          <w:sz w:val="24"/>
          <w:szCs w:val="24"/>
          <w:lang w:eastAsia="et-EE"/>
        </w:rPr>
        <w:t xml:space="preserve"> või loomingulisi otsuseid ja eksponeerimise valikuid.</w:t>
      </w:r>
    </w:p>
    <w:p w:rsidR="0097787A" w:rsidRPr="0097787A" w:rsidRDefault="0097787A" w:rsidP="0097787A">
      <w:pPr>
        <w:numPr>
          <w:ilvl w:val="0"/>
          <w:numId w:val="30"/>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97787A">
        <w:rPr>
          <w:rFonts w:ascii="Times New Roman" w:eastAsia="Times New Roman" w:hAnsi="Times New Roman" w:cs="Times New Roman"/>
          <w:color w:val="172B4D"/>
          <w:sz w:val="24"/>
          <w:szCs w:val="24"/>
          <w:lang w:eastAsia="et-EE"/>
        </w:rPr>
        <w:t>Kuulab kaasõppijate seisukohti, põhjendab enda arvamust, annab toetavat tagasisidet ning aktseptib enamasti eriarvamusi.</w:t>
      </w:r>
    </w:p>
    <w:p w:rsidR="0097787A" w:rsidRPr="0097787A" w:rsidRDefault="0097787A" w:rsidP="0097787A">
      <w:pPr>
        <w:pStyle w:val="Pealkiri3"/>
        <w:shd w:val="clear" w:color="auto" w:fill="FFFFFF"/>
        <w:spacing w:before="450" w:beforeAutospacing="0" w:after="0" w:afterAutospacing="0" w:line="360" w:lineRule="auto"/>
        <w:textAlignment w:val="top"/>
        <w:rPr>
          <w:rStyle w:val="Tugev"/>
          <w:b/>
          <w:bCs/>
          <w:color w:val="172B4D"/>
          <w:spacing w:val="-1"/>
          <w:sz w:val="24"/>
          <w:szCs w:val="24"/>
        </w:rPr>
      </w:pPr>
    </w:p>
    <w:p w:rsidR="0097787A" w:rsidRPr="0097787A" w:rsidRDefault="0097787A" w:rsidP="0097787A">
      <w:pPr>
        <w:pStyle w:val="Pealkiri3"/>
        <w:shd w:val="clear" w:color="auto" w:fill="FFFFFF"/>
        <w:spacing w:before="450" w:beforeAutospacing="0" w:after="0" w:afterAutospacing="0" w:line="360" w:lineRule="auto"/>
        <w:textAlignment w:val="top"/>
        <w:rPr>
          <w:rStyle w:val="Tugev"/>
          <w:b/>
          <w:bCs/>
          <w:color w:val="172B4D"/>
          <w:spacing w:val="-1"/>
          <w:sz w:val="24"/>
          <w:szCs w:val="24"/>
        </w:rPr>
      </w:pPr>
    </w:p>
    <w:p w:rsidR="00742CBA" w:rsidRPr="0097787A" w:rsidRDefault="00742CBA" w:rsidP="0097787A">
      <w:pPr>
        <w:shd w:val="clear" w:color="auto" w:fill="FFFFFF"/>
        <w:spacing w:before="100" w:beforeAutospacing="1" w:after="100" w:afterAutospacing="1" w:line="360" w:lineRule="auto"/>
        <w:textAlignment w:val="top"/>
        <w:rPr>
          <w:rStyle w:val="Tugev"/>
          <w:rFonts w:ascii="Times New Roman" w:hAnsi="Times New Roman" w:cs="Times New Roman"/>
          <w:color w:val="172B4D"/>
          <w:sz w:val="24"/>
          <w:szCs w:val="24"/>
          <w:u w:val="single"/>
          <w:shd w:val="clear" w:color="auto" w:fill="FFFFFF"/>
        </w:rPr>
      </w:pPr>
      <w:r w:rsidRPr="0097787A">
        <w:rPr>
          <w:rStyle w:val="Tugev"/>
          <w:rFonts w:ascii="Times New Roman" w:hAnsi="Times New Roman" w:cs="Times New Roman"/>
          <w:color w:val="172B4D"/>
          <w:sz w:val="24"/>
          <w:szCs w:val="24"/>
          <w:u w:val="single"/>
          <w:shd w:val="clear" w:color="auto" w:fill="FFFFFF"/>
        </w:rPr>
        <w:t>Õppesisu ja mõisted</w:t>
      </w:r>
    </w:p>
    <w:p w:rsidR="00742CBA" w:rsidRPr="0097787A" w:rsidRDefault="00742CBA" w:rsidP="0097787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97787A">
        <w:rPr>
          <w:rFonts w:ascii="Times New Roman" w:hAnsi="Times New Roman" w:cs="Times New Roman"/>
          <w:color w:val="172B4D"/>
          <w:sz w:val="24"/>
          <w:szCs w:val="24"/>
          <w:shd w:val="clear" w:color="auto" w:fill="FFFFFF"/>
        </w:rPr>
        <w:t>VISUAALNE KIRJAOSKUS</w:t>
      </w:r>
    </w:p>
    <w:p w:rsidR="00FA1AB9" w:rsidRPr="0097787A" w:rsidRDefault="00FA1AB9" w:rsidP="0097787A">
      <w:pPr>
        <w:pStyle w:val="Normaallaadveeb"/>
        <w:shd w:val="clear" w:color="auto" w:fill="FFFFFF"/>
        <w:spacing w:before="0" w:beforeAutospacing="0" w:after="0" w:afterAutospacing="0" w:line="360" w:lineRule="auto"/>
        <w:rPr>
          <w:color w:val="172B4D"/>
        </w:rPr>
      </w:pPr>
      <w:r w:rsidRPr="0097787A">
        <w:rPr>
          <w:rStyle w:val="Tugev"/>
          <w:color w:val="172B4D"/>
        </w:rPr>
        <w:t>Igapäevane visuaalkultuur</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Digitaalsed keskkonnad, nt meediaportaalid, digitaalsed arhiivid, sotsiaalmeediaplatvormid.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Ideoloogilised sümbolid erinevates kultuurides. </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Nüüdisaegsed märgid ja sümbolid.</w:t>
      </w:r>
    </w:p>
    <w:p w:rsidR="00FA1AB9" w:rsidRPr="0097787A" w:rsidRDefault="00FA1AB9" w:rsidP="0097787A">
      <w:pPr>
        <w:pStyle w:val="Normaallaadveeb"/>
        <w:shd w:val="clear" w:color="auto" w:fill="FFFFFF"/>
        <w:spacing w:before="150" w:beforeAutospacing="0" w:after="0" w:afterAutospacing="0" w:line="360" w:lineRule="auto"/>
        <w:rPr>
          <w:color w:val="172B4D"/>
        </w:rPr>
      </w:pP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Kujutamise baaselemendid ja kompositsioonipõhimõtted</w:t>
      </w:r>
    </w:p>
    <w:p w:rsidR="00FA1AB9" w:rsidRPr="0097787A" w:rsidRDefault="00FA1AB9" w:rsidP="0097787A">
      <w:pPr>
        <w:pStyle w:val="Normaallaadveeb"/>
        <w:shd w:val="clear" w:color="auto" w:fill="FFFFFF"/>
        <w:spacing w:before="150" w:beforeAutospacing="0" w:after="0" w:afterAutospacing="0" w:line="360" w:lineRule="auto"/>
        <w:rPr>
          <w:color w:val="172B4D"/>
        </w:rPr>
      </w:pPr>
      <w:proofErr w:type="spellStart"/>
      <w:r w:rsidRPr="0097787A">
        <w:rPr>
          <w:color w:val="172B4D"/>
        </w:rPr>
        <w:t>Kahemõõtmeline</w:t>
      </w:r>
      <w:proofErr w:type="spellEnd"/>
      <w:r w:rsidRPr="0097787A">
        <w:rPr>
          <w:color w:val="172B4D"/>
        </w:rPr>
        <w:t>: punkt, joon, kujund, pind/tekstuur, värv</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 xml:space="preserve">Kolmemõõtmeline: joon, vorm, pind, värv, ruum, mass, materjal, </w:t>
      </w:r>
      <w:proofErr w:type="spellStart"/>
      <w:r w:rsidRPr="0097787A">
        <w:rPr>
          <w:color w:val="172B4D"/>
        </w:rPr>
        <w:t>dimensionaalsus</w:t>
      </w:r>
      <w:proofErr w:type="spellEnd"/>
      <w:r w:rsidRPr="0097787A">
        <w:rPr>
          <w:color w:val="172B4D"/>
        </w:rPr>
        <w:t xml:space="preserve"> (reljeef, skulptuur, maakunst)</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Kompositsioonipõhimõtted: kontrast, liikumine, rütm, proportsioon, tasakaal, ühtsus, mõõtmed, dominant, rõhutus</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lastRenderedPageBreak/>
        <w:t>Kompositsiooni </w:t>
      </w:r>
      <w:r w:rsidRPr="0097787A">
        <w:rPr>
          <w:color w:val="172B4D"/>
        </w:rPr>
        <w:t>kirjelduseks: suurem, väiksem, ühesuurused, ees, taga, lähemal, kaugemal, üleval, all, kõrval, paremal, vasakul, keskel, ääres, lähedal, koos, eraldi, tasakaalus.</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Joone, kujundi, vormi ja tekstuuri</w:t>
      </w:r>
      <w:r w:rsidRPr="0097787A">
        <w:rPr>
          <w:color w:val="172B4D"/>
        </w:rPr>
        <w:t> kirjelduseks: horisontaalne, vertikaalne, diagonaalne, sirge, kõver, laineline, terav, sujuv, kaarduv, kandiline, nurgeline, ümar, munajas, sile, kare, krobeline jne</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Perspektiiv: </w:t>
      </w:r>
      <w:r w:rsidRPr="0097787A">
        <w:rPr>
          <w:color w:val="172B4D"/>
        </w:rPr>
        <w:t>tsentraalperspektiiv, värvus- e õhuperspektiiv</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Värviteooria: </w:t>
      </w:r>
      <w:r w:rsidRPr="0097787A">
        <w:rPr>
          <w:color w:val="172B4D"/>
        </w:rPr>
        <w:t>Koloriit. Värvinimetused primaar ja sekundaarvärvide piires. Värvitemperatuur: soojad ja külmad toonid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Ruumiillusiooni </w:t>
      </w:r>
      <w:r w:rsidRPr="0097787A">
        <w:rPr>
          <w:color w:val="172B4D"/>
        </w:rPr>
        <w:t>loomise põhimõtted: kattumine, teravus, suurus</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Liikumise </w:t>
      </w:r>
      <w:r w:rsidRPr="0097787A">
        <w:rPr>
          <w:color w:val="172B4D"/>
        </w:rPr>
        <w:t>mulje loomine: liikuvad poosid, liikumise faaside kujutamine, liikumist märkivad jooned koomiksites.</w:t>
      </w:r>
    </w:p>
    <w:p w:rsidR="00FA1AB9" w:rsidRPr="0097787A" w:rsidRDefault="00FA1AB9" w:rsidP="0097787A">
      <w:pPr>
        <w:pStyle w:val="Normaallaadveeb"/>
        <w:shd w:val="clear" w:color="auto" w:fill="FFFFFF"/>
        <w:spacing w:before="150" w:beforeAutospacing="0" w:after="0" w:afterAutospacing="0" w:line="360" w:lineRule="auto"/>
        <w:rPr>
          <w:color w:val="172B4D"/>
        </w:rPr>
      </w:pPr>
      <w:proofErr w:type="spellStart"/>
      <w:r w:rsidRPr="0097787A">
        <w:rPr>
          <w:rStyle w:val="Tugev"/>
          <w:color w:val="172B4D"/>
        </w:rPr>
        <w:t>Neljamõõtmelise</w:t>
      </w:r>
      <w:proofErr w:type="spellEnd"/>
      <w:r w:rsidRPr="0097787A">
        <w:rPr>
          <w:rStyle w:val="Tugev"/>
          <w:color w:val="172B4D"/>
        </w:rPr>
        <w:t xml:space="preserve"> teose baaselemendid: </w:t>
      </w:r>
      <w:r w:rsidRPr="0097787A">
        <w:rPr>
          <w:color w:val="172B4D"/>
        </w:rPr>
        <w:t>kaadriplaanid, montaaž, heli, valgus, narratiiv e lugu, tegevuspaik, tegelased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Kaadriplaanid:</w:t>
      </w:r>
      <w:r w:rsidRPr="0097787A">
        <w:rPr>
          <w:color w:val="172B4D"/>
        </w:rPr>
        <w:t> </w:t>
      </w:r>
      <w:proofErr w:type="spellStart"/>
      <w:r w:rsidRPr="0097787A">
        <w:rPr>
          <w:color w:val="172B4D"/>
        </w:rPr>
        <w:t>üldplaan</w:t>
      </w:r>
      <w:proofErr w:type="spellEnd"/>
      <w:r w:rsidRPr="0097787A">
        <w:rPr>
          <w:color w:val="172B4D"/>
        </w:rPr>
        <w:t xml:space="preserve">, </w:t>
      </w:r>
      <w:proofErr w:type="spellStart"/>
      <w:r w:rsidRPr="0097787A">
        <w:rPr>
          <w:color w:val="172B4D"/>
        </w:rPr>
        <w:t>keskplaan</w:t>
      </w:r>
      <w:proofErr w:type="spellEnd"/>
      <w:r w:rsidRPr="0097787A">
        <w:rPr>
          <w:color w:val="172B4D"/>
        </w:rPr>
        <w:t>, suur plaan, detail. Taust, esiplaan, tagaplaan.</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Kunstiliigid:</w:t>
      </w:r>
      <w:r w:rsidRPr="0097787A">
        <w:rPr>
          <w:color w:val="172B4D"/>
        </w:rPr>
        <w:t xml:space="preserve"> joonistus, maal, kollaaž, skulptuur, foto, animatsioon, disain, arhitektuur, sisearhitektuur, tootedisain, tarbekunst, </w:t>
      </w:r>
      <w:proofErr w:type="spellStart"/>
      <w:r w:rsidRPr="0097787A">
        <w:rPr>
          <w:color w:val="172B4D"/>
        </w:rPr>
        <w:t>ready</w:t>
      </w:r>
      <w:proofErr w:type="spellEnd"/>
      <w:r w:rsidRPr="0097787A">
        <w:rPr>
          <w:color w:val="172B4D"/>
        </w:rPr>
        <w:t xml:space="preserve">-made, installatsioon, trükigraafika, graafiline disain, tüpograafia, kirjatüüp, kalligraafia, </w:t>
      </w:r>
      <w:proofErr w:type="spellStart"/>
      <w:r w:rsidRPr="0097787A">
        <w:rPr>
          <w:color w:val="172B4D"/>
        </w:rPr>
        <w:t>stsenograafia</w:t>
      </w:r>
      <w:proofErr w:type="spellEnd"/>
      <w:r w:rsidRPr="0097787A">
        <w:rPr>
          <w:color w:val="172B4D"/>
        </w:rPr>
        <w:t>. </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rStyle w:val="Tugev"/>
          <w:color w:val="172B4D"/>
        </w:rPr>
        <w:t>Kunstižanrid:</w:t>
      </w:r>
      <w:r w:rsidRPr="0097787A">
        <w:rPr>
          <w:color w:val="172B4D"/>
        </w:rPr>
        <w:t> portree, natüürmort, linnavaade, maastikuvaade, interjöörivaade</w:t>
      </w:r>
    </w:p>
    <w:p w:rsidR="00742CBA" w:rsidRPr="0097787A" w:rsidRDefault="00742CBA" w:rsidP="0097787A">
      <w:pPr>
        <w:shd w:val="clear" w:color="auto" w:fill="FFFFFF"/>
        <w:spacing w:before="100" w:beforeAutospacing="1" w:after="100" w:afterAutospacing="1" w:line="360" w:lineRule="auto"/>
        <w:textAlignment w:val="top"/>
        <w:rPr>
          <w:rFonts w:ascii="Times New Roman" w:hAnsi="Times New Roman" w:cs="Times New Roman"/>
          <w:color w:val="172B4D"/>
          <w:sz w:val="24"/>
          <w:szCs w:val="24"/>
          <w:shd w:val="clear" w:color="auto" w:fill="FFFFFF"/>
        </w:rPr>
      </w:pPr>
      <w:r w:rsidRPr="0097787A">
        <w:rPr>
          <w:rFonts w:ascii="Times New Roman" w:hAnsi="Times New Roman" w:cs="Times New Roman"/>
          <w:color w:val="172B4D"/>
          <w:sz w:val="24"/>
          <w:szCs w:val="24"/>
          <w:shd w:val="clear" w:color="auto" w:fill="FFFFFF"/>
        </w:rPr>
        <w:t>KUNSTITEHNIKAD JA LOOMINGULINE ENESEVÄLJENDUS</w:t>
      </w:r>
    </w:p>
    <w:p w:rsidR="00FA1AB9" w:rsidRPr="0097787A" w:rsidRDefault="00FA1AB9" w:rsidP="0097787A">
      <w:pPr>
        <w:pStyle w:val="Normaallaadveeb"/>
        <w:shd w:val="clear" w:color="auto" w:fill="FFFFFF"/>
        <w:spacing w:before="0" w:beforeAutospacing="0" w:after="0" w:afterAutospacing="0" w:line="360" w:lineRule="auto"/>
        <w:rPr>
          <w:color w:val="172B4D"/>
        </w:rPr>
      </w:pPr>
      <w:r w:rsidRPr="0097787A">
        <w:rPr>
          <w:rStyle w:val="Tugev"/>
          <w:color w:val="172B4D"/>
        </w:rPr>
        <w:t>Kunstitehnikad ja stiilid</w:t>
      </w:r>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 xml:space="preserve">maal, joonistus, kollaaž, </w:t>
      </w:r>
      <w:proofErr w:type="spellStart"/>
      <w:r w:rsidRPr="0097787A">
        <w:rPr>
          <w:color w:val="172B4D"/>
        </w:rPr>
        <w:t>grataaž</w:t>
      </w:r>
      <w:proofErr w:type="spellEnd"/>
      <w:r w:rsidRPr="0097787A">
        <w:rPr>
          <w:color w:val="172B4D"/>
        </w:rPr>
        <w:t xml:space="preserve">, </w:t>
      </w:r>
      <w:proofErr w:type="spellStart"/>
      <w:r w:rsidRPr="0097787A">
        <w:rPr>
          <w:color w:val="172B4D"/>
        </w:rPr>
        <w:t>frotaaž</w:t>
      </w:r>
      <w:proofErr w:type="spellEnd"/>
      <w:r w:rsidRPr="0097787A">
        <w:rPr>
          <w:color w:val="172B4D"/>
        </w:rPr>
        <w:t xml:space="preserve">, mosaiik, monotüüpia, foto, origami, modelleerimine, makett, lavakujundus, kollaaž, </w:t>
      </w:r>
      <w:proofErr w:type="spellStart"/>
      <w:r w:rsidRPr="0097787A">
        <w:rPr>
          <w:color w:val="172B4D"/>
        </w:rPr>
        <w:t>kõrgtrükk</w:t>
      </w:r>
      <w:proofErr w:type="spellEnd"/>
      <w:r w:rsidRPr="0097787A">
        <w:rPr>
          <w:color w:val="172B4D"/>
        </w:rPr>
        <w:t xml:space="preserve">, akvarell, trükigraafika, graafiline disain, tüpograafia, kirjatüüp, </w:t>
      </w:r>
      <w:proofErr w:type="spellStart"/>
      <w:r w:rsidRPr="0097787A">
        <w:rPr>
          <w:color w:val="172B4D"/>
        </w:rPr>
        <w:t>kalligaafia</w:t>
      </w:r>
      <w:proofErr w:type="spellEnd"/>
      <w:r w:rsidRPr="0097787A">
        <w:rPr>
          <w:color w:val="172B4D"/>
        </w:rPr>
        <w:t xml:space="preserve">, </w:t>
      </w:r>
      <w:proofErr w:type="spellStart"/>
      <w:r w:rsidRPr="0097787A">
        <w:rPr>
          <w:color w:val="172B4D"/>
        </w:rPr>
        <w:t>stsenograafia</w:t>
      </w:r>
      <w:proofErr w:type="spellEnd"/>
    </w:p>
    <w:p w:rsidR="00FA1AB9" w:rsidRPr="0097787A" w:rsidRDefault="00FA1AB9" w:rsidP="0097787A">
      <w:pPr>
        <w:pStyle w:val="Normaallaadveeb"/>
        <w:shd w:val="clear" w:color="auto" w:fill="FFFFFF"/>
        <w:spacing w:before="150" w:beforeAutospacing="0" w:after="0" w:afterAutospacing="0" w:line="360" w:lineRule="auto"/>
        <w:rPr>
          <w:color w:val="172B4D"/>
        </w:rPr>
      </w:pPr>
      <w:r w:rsidRPr="0097787A">
        <w:rPr>
          <w:color w:val="172B4D"/>
        </w:rPr>
        <w:t>Digitaalsed joonistus-, foto-, video- ja animatsioonitehnikad (</w:t>
      </w:r>
      <w:proofErr w:type="spellStart"/>
      <w:r w:rsidRPr="0097787A">
        <w:rPr>
          <w:color w:val="172B4D"/>
        </w:rPr>
        <w:t>gif</w:t>
      </w:r>
      <w:proofErr w:type="spellEnd"/>
      <w:r w:rsidRPr="0097787A">
        <w:rPr>
          <w:color w:val="172B4D"/>
        </w:rPr>
        <w: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Narratiivi loomine: karakter, tegevuspaik, tegelased, sissejuhatus, teema arendus, kulminatsioon, lahendus (puänt)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Etikett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lastRenderedPageBreak/>
        <w:t>Näitusetöö nimesilt (autori nimi, klass, teose nimi, töö tehnik, töö mõõdud, aasta, juhendav õpetaja)</w:t>
      </w:r>
    </w:p>
    <w:p w:rsidR="00742CBA" w:rsidRPr="00FA1AB9" w:rsidRDefault="00742CBA"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DISAIN JA DISAINIPROTSESS</w:t>
      </w:r>
    </w:p>
    <w:p w:rsidR="00FA1AB9" w:rsidRPr="00FA1AB9" w:rsidRDefault="00FA1AB9" w:rsidP="00FA1AB9">
      <w:pPr>
        <w:shd w:val="clear" w:color="auto" w:fill="FFFFFF"/>
        <w:spacing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b/>
          <w:bCs/>
          <w:color w:val="172B4D"/>
          <w:sz w:val="24"/>
          <w:szCs w:val="24"/>
          <w:lang w:eastAsia="et-EE"/>
        </w:rPr>
        <w:t>Disaini baaselemendid</w:t>
      </w:r>
      <w:r w:rsidRPr="00FA1AB9">
        <w:rPr>
          <w:rFonts w:ascii="Times New Roman" w:eastAsia="Times New Roman" w:hAnsi="Times New Roman" w:cs="Times New Roman"/>
          <w:b/>
          <w:bCs/>
          <w:color w:val="172B4D"/>
          <w:sz w:val="24"/>
          <w:szCs w:val="24"/>
          <w:lang w:eastAsia="et-EE"/>
        </w:rPr>
        <w:br/>
      </w:r>
      <w:r w:rsidRPr="00FA1AB9">
        <w:rPr>
          <w:rFonts w:ascii="Times New Roman" w:eastAsia="Times New Roman" w:hAnsi="Times New Roman" w:cs="Times New Roman"/>
          <w:color w:val="172B4D"/>
          <w:sz w:val="24"/>
          <w:szCs w:val="24"/>
          <w:lang w:eastAsia="et-EE"/>
        </w:rPr>
        <w:t>Funktsionaalne värv, vorm ja materjal (</w:t>
      </w:r>
      <w:proofErr w:type="spellStart"/>
      <w:r w:rsidRPr="00FA1AB9">
        <w:rPr>
          <w:rFonts w:ascii="Times New Roman" w:eastAsia="Times New Roman" w:hAnsi="Times New Roman" w:cs="Times New Roman"/>
          <w:color w:val="172B4D"/>
          <w:sz w:val="24"/>
          <w:szCs w:val="24"/>
          <w:lang w:eastAsia="et-EE"/>
        </w:rPr>
        <w:t>tarbeesmete</w:t>
      </w:r>
      <w:proofErr w:type="spellEnd"/>
      <w:r w:rsidRPr="00FA1AB9">
        <w:rPr>
          <w:rFonts w:ascii="Times New Roman" w:eastAsia="Times New Roman" w:hAnsi="Times New Roman" w:cs="Times New Roman"/>
          <w:color w:val="172B4D"/>
          <w:sz w:val="24"/>
          <w:szCs w:val="24"/>
          <w:lang w:eastAsia="et-EE"/>
        </w:rPr>
        <w:t xml:space="preserve"> puhul, graafilises disainis ja visuaalkultuuris laiemalt), mass</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Otstarve, funktsionaalsus, kasutusmugavus</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b/>
          <w:bCs/>
          <w:color w:val="172B4D"/>
          <w:sz w:val="24"/>
          <w:szCs w:val="24"/>
          <w:lang w:eastAsia="et-EE"/>
        </w:rPr>
        <w:t>Disaini liigid</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 xml:space="preserve">Tootedisain, </w:t>
      </w:r>
      <w:proofErr w:type="spellStart"/>
      <w:r w:rsidRPr="00FA1AB9">
        <w:rPr>
          <w:rFonts w:ascii="Times New Roman" w:eastAsia="Times New Roman" w:hAnsi="Times New Roman" w:cs="Times New Roman"/>
          <w:color w:val="172B4D"/>
          <w:sz w:val="24"/>
          <w:szCs w:val="24"/>
          <w:lang w:eastAsia="et-EE"/>
        </w:rPr>
        <w:t>digitoote</w:t>
      </w:r>
      <w:proofErr w:type="spellEnd"/>
      <w:r w:rsidRPr="00FA1AB9">
        <w:rPr>
          <w:rFonts w:ascii="Times New Roman" w:eastAsia="Times New Roman" w:hAnsi="Times New Roman" w:cs="Times New Roman"/>
          <w:color w:val="172B4D"/>
          <w:sz w:val="24"/>
          <w:szCs w:val="24"/>
          <w:lang w:eastAsia="et-EE"/>
        </w:rPr>
        <w:t xml:space="preserve"> disain, graafiline disain</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b/>
          <w:bCs/>
          <w:color w:val="172B4D"/>
          <w:sz w:val="24"/>
          <w:szCs w:val="24"/>
          <w:lang w:eastAsia="et-EE"/>
        </w:rPr>
        <w:t>Disainiprotsessi osad</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Osapooled, tarbija</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Uurimine, väljaselgitamine, probleemi märkamine ja sõnastamine, info kogumine</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Lähteülesanne</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Võimaluste sõnastamine, ettepanekute tegemine, kavandamine</w:t>
      </w:r>
    </w:p>
    <w:p w:rsidR="00FA1AB9" w:rsidRPr="00FA1AB9" w:rsidRDefault="00FA1AB9" w:rsidP="00FA1AB9">
      <w:pPr>
        <w:numPr>
          <w:ilvl w:val="0"/>
          <w:numId w:val="26"/>
        </w:numPr>
        <w:shd w:val="clear" w:color="auto" w:fill="FFFFFF"/>
        <w:spacing w:before="100" w:beforeAutospacing="1" w:after="100" w:afterAutospacing="1" w:line="360" w:lineRule="auto"/>
        <w:ind w:left="0"/>
        <w:rPr>
          <w:rFonts w:ascii="Times New Roman" w:eastAsia="Times New Roman" w:hAnsi="Times New Roman" w:cs="Times New Roman"/>
          <w:color w:val="172B4D"/>
          <w:sz w:val="24"/>
          <w:szCs w:val="24"/>
          <w:lang w:eastAsia="et-EE"/>
        </w:rPr>
      </w:pPr>
      <w:r w:rsidRPr="00FA1AB9">
        <w:rPr>
          <w:rFonts w:ascii="Times New Roman" w:eastAsia="Times New Roman" w:hAnsi="Times New Roman" w:cs="Times New Roman"/>
          <w:color w:val="172B4D"/>
          <w:sz w:val="24"/>
          <w:szCs w:val="24"/>
          <w:lang w:eastAsia="et-EE"/>
        </w:rPr>
        <w:t>Lahenduspakkumine</w:t>
      </w:r>
    </w:p>
    <w:p w:rsidR="00FA1AB9" w:rsidRPr="00FA1AB9" w:rsidRDefault="00FA1AB9" w:rsidP="00FA1AB9">
      <w:pPr>
        <w:shd w:val="clear" w:color="auto" w:fill="FFFFFF"/>
        <w:spacing w:before="150" w:after="0" w:line="360" w:lineRule="auto"/>
        <w:rPr>
          <w:rFonts w:ascii="Times New Roman" w:eastAsia="Times New Roman" w:hAnsi="Times New Roman" w:cs="Times New Roman"/>
          <w:color w:val="172B4D"/>
          <w:sz w:val="24"/>
          <w:szCs w:val="24"/>
          <w:lang w:eastAsia="et-EE"/>
        </w:rPr>
      </w:pPr>
    </w:p>
    <w:p w:rsidR="00742CBA" w:rsidRPr="00FA1AB9" w:rsidRDefault="00742CBA"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KUN</w:t>
      </w:r>
      <w:r w:rsidR="005D25FC" w:rsidRPr="00FA1AB9">
        <w:rPr>
          <w:color w:val="172B4D"/>
          <w:shd w:val="clear" w:color="auto" w:fill="FFFFFF"/>
        </w:rPr>
        <w:t>STIAJALUGU, VISUAALKULTUUR</w:t>
      </w:r>
      <w:r w:rsidR="00D81CE0" w:rsidRPr="00FA1AB9">
        <w:rPr>
          <w:color w:val="172B4D"/>
          <w:shd w:val="clear" w:color="auto" w:fill="FFFFFF"/>
        </w:rPr>
        <w:t xml:space="preserve"> JA KUNSTNIKUD</w:t>
      </w:r>
    </w:p>
    <w:p w:rsidR="00FA1AB9" w:rsidRPr="00FA1AB9" w:rsidRDefault="00FA1AB9" w:rsidP="00FA1AB9">
      <w:pPr>
        <w:pStyle w:val="Normaallaadveeb"/>
        <w:shd w:val="clear" w:color="auto" w:fill="FFFFFF"/>
        <w:spacing w:before="0" w:beforeAutospacing="0" w:after="0" w:afterAutospacing="0" w:line="360" w:lineRule="auto"/>
        <w:rPr>
          <w:color w:val="172B4D"/>
        </w:rPr>
      </w:pPr>
      <w:r w:rsidRPr="00FA1AB9">
        <w:rPr>
          <w:rStyle w:val="Tugev"/>
          <w:color w:val="172B4D"/>
        </w:rPr>
        <w:t>Info leidmine</w:t>
      </w:r>
    </w:p>
    <w:p w:rsidR="00FA1AB9" w:rsidRPr="00FA1AB9" w:rsidRDefault="00FA1AB9" w:rsidP="00FA1AB9">
      <w:pPr>
        <w:pStyle w:val="Normaallaadveeb"/>
        <w:shd w:val="clear" w:color="auto" w:fill="FFFFFF"/>
        <w:spacing w:before="150" w:beforeAutospacing="0" w:after="0" w:afterAutospacing="0" w:line="360" w:lineRule="auto"/>
        <w:rPr>
          <w:color w:val="172B4D"/>
        </w:rPr>
      </w:pPr>
      <w:proofErr w:type="spellStart"/>
      <w:r w:rsidRPr="00FA1AB9">
        <w:rPr>
          <w:color w:val="172B4D"/>
        </w:rPr>
        <w:t>Google’i</w:t>
      </w:r>
      <w:proofErr w:type="spellEnd"/>
      <w:r w:rsidRPr="00FA1AB9">
        <w:rPr>
          <w:color w:val="172B4D"/>
        </w:rPr>
        <w:t xml:space="preserve"> pildiotsing</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(Veebi)entsüklopeediad ja andmebaasid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Kunstiajalugu</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 xml:space="preserve">Keskaja arhitektuur Euroopas ja Eestis: gooti ja romaani kirikuarhitektuur, linnusearhitektuur. Ehitusplastika, vitraažid, illumineeritud käsikirjad. </w:t>
      </w:r>
      <w:proofErr w:type="spellStart"/>
      <w:r w:rsidRPr="00FA1AB9">
        <w:rPr>
          <w:color w:val="172B4D"/>
        </w:rPr>
        <w:t>Relikviaarid</w:t>
      </w:r>
      <w:proofErr w:type="spellEnd"/>
      <w:r w:rsidRPr="00FA1AB9">
        <w:rPr>
          <w:color w:val="172B4D"/>
        </w:rPr>
        <w: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Islami kunst: mošeearhitektuur, käsikirjad, ornamendid.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Viikingite arhitektuur ja kunst, rändhõimude kunst (ornament, metallitöö).</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 xml:space="preserve">Renessansskunst Itaalias. </w:t>
      </w:r>
      <w:proofErr w:type="spellStart"/>
      <w:r w:rsidRPr="00FA1AB9">
        <w:rPr>
          <w:color w:val="172B4D"/>
        </w:rPr>
        <w:t>Kõrgrenessansi</w:t>
      </w:r>
      <w:proofErr w:type="spellEnd"/>
      <w:r w:rsidRPr="00FA1AB9">
        <w:rPr>
          <w:color w:val="172B4D"/>
        </w:rPr>
        <w:t xml:space="preserve"> kunstnikud (Leonardo, </w:t>
      </w:r>
      <w:proofErr w:type="spellStart"/>
      <w:r w:rsidRPr="00FA1AB9">
        <w:rPr>
          <w:color w:val="172B4D"/>
        </w:rPr>
        <w:t>Raffael</w:t>
      </w:r>
      <w:proofErr w:type="spellEnd"/>
      <w:r w:rsidRPr="00FA1AB9">
        <w:rPr>
          <w:color w:val="172B4D"/>
        </w:rPr>
        <w:t xml:space="preserve">, </w:t>
      </w:r>
      <w:proofErr w:type="spellStart"/>
      <w:r w:rsidRPr="00FA1AB9">
        <w:rPr>
          <w:color w:val="172B4D"/>
        </w:rPr>
        <w:t>Michelangelo</w:t>
      </w:r>
      <w:proofErr w:type="spellEnd"/>
      <w:r w:rsidRPr="00FA1AB9">
        <w:rPr>
          <w:color w:val="172B4D"/>
        </w:rPr>
        <w:t>).</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Barokk-kunst Euroopa õukondades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lastRenderedPageBreak/>
        <w:t>Klassitsism: valitsushooned Euroopas ja Ameerikas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Realism maalikunstis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Modernism 19. sajandi lõpu maalis (impressionism, postimpressionism, sümbolism, juugend).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Maailmanäitused ja tehnoloogia areng.</w:t>
      </w:r>
    </w:p>
    <w:p w:rsidR="00FA1AB9" w:rsidRPr="00FA1AB9" w:rsidRDefault="00FA1AB9" w:rsidP="00FA1AB9">
      <w:pPr>
        <w:pStyle w:val="Normaallaadveeb"/>
        <w:shd w:val="clear" w:color="auto" w:fill="FFFFFF"/>
        <w:spacing w:before="150" w:beforeAutospacing="0" w:after="0" w:afterAutospacing="0" w:line="360" w:lineRule="auto"/>
        <w:rPr>
          <w:color w:val="172B4D"/>
        </w:rPr>
      </w:pPr>
      <w:proofErr w:type="spellStart"/>
      <w:r w:rsidRPr="00FA1AB9">
        <w:rPr>
          <w:color w:val="172B4D"/>
        </w:rPr>
        <w:t>Nüüdiskunst</w:t>
      </w:r>
      <w:proofErr w:type="spellEnd"/>
      <w:r w:rsidRPr="00FA1AB9">
        <w:rPr>
          <w:color w:val="172B4D"/>
        </w:rPr>
        <w:t xml:space="preserve"> vastavalt aktuaalsetele teemadele, kohalikele näitustele või loodud teostele.</w:t>
      </w:r>
    </w:p>
    <w:p w:rsidR="00D81CE0" w:rsidRPr="00FA1AB9" w:rsidRDefault="00D81CE0" w:rsidP="00FA1AB9">
      <w:pPr>
        <w:pStyle w:val="Normaallaadveeb"/>
        <w:shd w:val="clear" w:color="auto" w:fill="FFFFFF"/>
        <w:spacing w:before="150" w:beforeAutospacing="0" w:after="0" w:afterAutospacing="0" w:line="360" w:lineRule="auto"/>
        <w:rPr>
          <w:color w:val="172B4D"/>
        </w:rPr>
      </w:pPr>
    </w:p>
    <w:p w:rsidR="00D81CE0" w:rsidRPr="00FA1AB9" w:rsidRDefault="00D81CE0" w:rsidP="00FA1AB9">
      <w:pPr>
        <w:pStyle w:val="Normaallaadveeb"/>
        <w:shd w:val="clear" w:color="auto" w:fill="FFFFFF"/>
        <w:spacing w:before="0" w:beforeAutospacing="0" w:after="0" w:afterAutospacing="0" w:line="360" w:lineRule="auto"/>
        <w:rPr>
          <w:rStyle w:val="Tugev"/>
          <w:color w:val="172B4D"/>
        </w:rPr>
      </w:pPr>
      <w:r w:rsidRPr="00FA1AB9">
        <w:rPr>
          <w:color w:val="172B4D"/>
          <w:shd w:val="clear" w:color="auto" w:fill="FFFFFF"/>
        </w:rPr>
        <w:t>KUNST JA KULTUUR ÜHISKONNAS</w:t>
      </w:r>
      <w:r w:rsidRPr="00FA1AB9">
        <w:rPr>
          <w:rStyle w:val="Tugev"/>
          <w:color w:val="172B4D"/>
        </w:rPr>
        <w:t xml:space="preserve"> </w:t>
      </w:r>
    </w:p>
    <w:p w:rsidR="00FA1AB9" w:rsidRPr="00FA1AB9" w:rsidRDefault="00FA1AB9" w:rsidP="00FA1AB9">
      <w:pPr>
        <w:pStyle w:val="Normaallaadveeb"/>
        <w:shd w:val="clear" w:color="auto" w:fill="FFFFFF"/>
        <w:spacing w:before="0" w:beforeAutospacing="0" w:after="0" w:afterAutospacing="0" w:line="360" w:lineRule="auto"/>
        <w:rPr>
          <w:color w:val="172B4D"/>
        </w:rPr>
      </w:pPr>
      <w:r w:rsidRPr="00FA1AB9">
        <w:rPr>
          <w:rStyle w:val="Tugev"/>
          <w:color w:val="172B4D"/>
        </w:rPr>
        <w:t>Kunsti ja kultuuriga seotud elukutsed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Konservaator, kuraator, kujundaja, toimetaja</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Jätkusuutlik mõtteviis</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 xml:space="preserve">Keskkonnamõju, säästlikkus, digitaalne jalajälg, </w:t>
      </w:r>
      <w:proofErr w:type="spellStart"/>
      <w:r w:rsidRPr="00FA1AB9">
        <w:rPr>
          <w:color w:val="172B4D"/>
        </w:rPr>
        <w:t>digiprügi</w:t>
      </w:r>
      <w:proofErr w:type="spellEnd"/>
      <w:r w:rsidRPr="00FA1AB9">
        <w:rPr>
          <w:color w:val="172B4D"/>
        </w:rPr>
        <w:t>, töövahendite säästlik kasutamine ja hooldamine</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Teabe otsimine ja infokeskkonnad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Muuseumide ja galeriide kodulehed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Kunstielu</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Muuseumi haridusprogrammid, kunstiüritused, näitused, kunstnikuvestlused ja kohtumised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rStyle w:val="Tugev"/>
          <w:color w:val="172B4D"/>
        </w:rPr>
        <w:t>Autorsus ja autoriõigused</w:t>
      </w:r>
    </w:p>
    <w:p w:rsidR="00FA1AB9" w:rsidRPr="00FA1AB9" w:rsidRDefault="00FA1AB9" w:rsidP="00FA1AB9">
      <w:pPr>
        <w:pStyle w:val="Normaallaadveeb"/>
        <w:shd w:val="clear" w:color="auto" w:fill="FFFFFF"/>
        <w:spacing w:before="150" w:beforeAutospacing="0" w:after="0" w:afterAutospacing="0" w:line="360" w:lineRule="auto"/>
        <w:rPr>
          <w:color w:val="172B4D"/>
        </w:rPr>
      </w:pPr>
      <w:r w:rsidRPr="00FA1AB9">
        <w:rPr>
          <w:color w:val="172B4D"/>
        </w:rPr>
        <w:t>Autor, autoriõigused, viitamine, kujutise salvestamine ja jagamine, viitamine</w:t>
      </w:r>
    </w:p>
    <w:p w:rsidR="005D25FC" w:rsidRPr="00FA1AB9" w:rsidRDefault="005D25FC" w:rsidP="00FA1AB9">
      <w:pPr>
        <w:pStyle w:val="Normaallaadveeb"/>
        <w:shd w:val="clear" w:color="auto" w:fill="FFFFFF"/>
        <w:spacing w:before="150" w:beforeAutospacing="0" w:after="0" w:afterAutospacing="0" w:line="360" w:lineRule="auto"/>
        <w:rPr>
          <w:color w:val="172B4D"/>
          <w:shd w:val="clear" w:color="auto" w:fill="FFFFFF"/>
        </w:rPr>
      </w:pPr>
    </w:p>
    <w:p w:rsidR="00600A06" w:rsidRPr="00FA1AB9" w:rsidRDefault="00600A06" w:rsidP="00FA1AB9">
      <w:pPr>
        <w:pStyle w:val="Normaallaadveeb"/>
        <w:shd w:val="clear" w:color="auto" w:fill="FFFFFF"/>
        <w:spacing w:before="150" w:beforeAutospacing="0" w:after="0" w:afterAutospacing="0" w:line="360" w:lineRule="auto"/>
        <w:rPr>
          <w:b/>
          <w:color w:val="172B4D"/>
          <w:u w:val="single"/>
        </w:rPr>
      </w:pPr>
      <w:proofErr w:type="spellStart"/>
      <w:r w:rsidRPr="00FA1AB9">
        <w:rPr>
          <w:b/>
          <w:color w:val="172B4D"/>
          <w:u w:val="single"/>
        </w:rPr>
        <w:t>Lõiming</w:t>
      </w:r>
      <w:proofErr w:type="spellEnd"/>
    </w:p>
    <w:p w:rsidR="00600A06" w:rsidRPr="00FA1AB9" w:rsidRDefault="00600A06" w:rsidP="00FA1AB9">
      <w:pPr>
        <w:pStyle w:val="Normaallaadveeb"/>
        <w:shd w:val="clear" w:color="auto" w:fill="FFFFFF"/>
        <w:spacing w:before="150" w:beforeAutospacing="0" w:after="0" w:afterAutospacing="0" w:line="360" w:lineRule="auto"/>
        <w:rPr>
          <w:b/>
          <w:color w:val="172B4D"/>
        </w:rPr>
      </w:pPr>
      <w:r w:rsidRPr="00FA1AB9">
        <w:rPr>
          <w:b/>
          <w:color w:val="172B4D"/>
        </w:rPr>
        <w:t>Ajalugu</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Kunstiõppes pakuvad erinevad kunstiteosed, mis toovad esile ka ühiskonna valupunkte rikkalikult võimalusi moraalinormide ja eetilisuse teemal arutleda (nt Picasso “</w:t>
      </w:r>
      <w:proofErr w:type="spellStart"/>
      <w:r w:rsidRPr="00FA1AB9">
        <w:rPr>
          <w:color w:val="172B4D"/>
        </w:rPr>
        <w:t>Guernica</w:t>
      </w:r>
      <w:proofErr w:type="spellEnd"/>
      <w:r w:rsidRPr="00FA1AB9">
        <w:rPr>
          <w:color w:val="172B4D"/>
        </w:rPr>
        <w:t>” või Wiiralti “Kabaree”). </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Kunstiteosed ilmestavad ka erinevate religioonide pühakirju ja mõistulugusid ning kannavad seeläbi moraalinormide aspekte edasi.</w:t>
      </w:r>
    </w:p>
    <w:p w:rsidR="00600A06" w:rsidRPr="00FA1AB9" w:rsidRDefault="00600A06" w:rsidP="00FA1AB9">
      <w:pPr>
        <w:pStyle w:val="Normaallaadveeb"/>
        <w:shd w:val="clear" w:color="auto" w:fill="FFFFFF"/>
        <w:spacing w:before="0" w:beforeAutospacing="0" w:after="0" w:afterAutospacing="0" w:line="360" w:lineRule="auto"/>
        <w:rPr>
          <w:color w:val="172B4D"/>
        </w:rPr>
      </w:pPr>
    </w:p>
    <w:p w:rsidR="00600A06" w:rsidRPr="00FA1AB9" w:rsidRDefault="00600A06" w:rsidP="00FA1AB9">
      <w:pPr>
        <w:pStyle w:val="Normaallaadveeb"/>
        <w:shd w:val="clear" w:color="auto" w:fill="FFFFFF"/>
        <w:spacing w:before="0" w:beforeAutospacing="0" w:after="0" w:afterAutospacing="0" w:line="360" w:lineRule="auto"/>
        <w:rPr>
          <w:b/>
          <w:color w:val="172B4D"/>
        </w:rPr>
      </w:pPr>
      <w:r w:rsidRPr="00FA1AB9">
        <w:rPr>
          <w:b/>
          <w:color w:val="172B4D"/>
        </w:rPr>
        <w:lastRenderedPageBreak/>
        <w:t>Inimeseõpetus ja ühiskonnaõpetus</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Osalemine kogukonna ja kultuuri väärtustavates projektides (erinevad koostööprojektid või heategevuslikud üritused) ja Eesti riiklike tähtpäevade tähistamine ja üritustesse panustamine.</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 </w:t>
      </w:r>
      <w:r w:rsidRPr="00FA1AB9">
        <w:rPr>
          <w:color w:val="172B4D"/>
        </w:rPr>
        <w:t xml:space="preserve"> Inimeseõpetus</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Koolile omaste kultuuriliste traditsioonide jätkamine.</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Tähtis on ka toetava kooliruumi loomine ja hoidmine (nt korrahoid ja turvalist õpikeskkonda toetavad plakatid).</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Kunstiteoste loomisel saame esile tõsta ja tähistada Eesti rahvuslike traditsioonide ja rahvakalendri tähtpäevi.</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Ka koolile oluliste kultuuriruumi traditsioonide tähistamine toob kooli eripära esile.</w:t>
      </w:r>
    </w:p>
    <w:p w:rsidR="00600A06" w:rsidRPr="00FA1AB9" w:rsidRDefault="00600A06" w:rsidP="00FA1AB9">
      <w:pPr>
        <w:pStyle w:val="Normaallaadveeb"/>
        <w:shd w:val="clear" w:color="auto" w:fill="FFFFFF"/>
        <w:spacing w:before="0" w:beforeAutospacing="0" w:after="0" w:afterAutospacing="0" w:line="360" w:lineRule="auto"/>
        <w:rPr>
          <w:color w:val="172B4D"/>
        </w:rPr>
      </w:pPr>
      <w:r w:rsidRPr="00FA1AB9">
        <w:rPr>
          <w:color w:val="172B4D"/>
        </w:rPr>
        <w:t xml:space="preserve">Kunstiõppe üheks esmaseks oskuseks on kunstivahendite eest hoolt kandmine ja oma tööpinna haldamine ja korrastamine. Sageli mõjutab kunstiõppes vahendite eest mitte hoolitsemine koheselt ka tööprotsessi ning tagajärjed on sageli ka silmaga näha.  Ühiste materjalide jagamine (nt ühised paletid või veetopsid) toob ilmekalt esile ka </w:t>
      </w:r>
      <w:proofErr w:type="spellStart"/>
      <w:r w:rsidRPr="00FA1AB9">
        <w:rPr>
          <w:color w:val="172B4D"/>
        </w:rPr>
        <w:t>ühistarvete</w:t>
      </w:r>
      <w:proofErr w:type="spellEnd"/>
      <w:r w:rsidRPr="00FA1AB9">
        <w:rPr>
          <w:color w:val="172B4D"/>
        </w:rPr>
        <w:t xml:space="preserve"> eest hoolt kandmise vajalikkuse. Sama ilmneb ka grupi- ja ühistöödes. Teoste ülespanek ja õppijat ümbritseva keskkonna  analüüs toovad otseselt õpiruumi eripärad õppesisuks.</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 xml:space="preserve">Kunstiga võib tõmmata äärmiselt avaraid seoseid erinevate elualade ja -valdkondadega (nt </w:t>
      </w:r>
      <w:proofErr w:type="spellStart"/>
      <w:r w:rsidRPr="00FA1AB9">
        <w:rPr>
          <w:color w:val="172B4D"/>
        </w:rPr>
        <w:t>autodisaneritest</w:t>
      </w:r>
      <w:proofErr w:type="spellEnd"/>
      <w:r w:rsidRPr="00FA1AB9">
        <w:rPr>
          <w:color w:val="172B4D"/>
        </w:rPr>
        <w:t xml:space="preserve"> arvutimängudeni, mõisaarhitektuurist disainiprotsessini). Soovitamegi õppijateni erinevate elukutsega seonduvaid näiteid  tuua. </w:t>
      </w:r>
    </w:p>
    <w:p w:rsidR="00600A06" w:rsidRPr="00FA1AB9" w:rsidRDefault="00600A06" w:rsidP="00FA1AB9">
      <w:pPr>
        <w:pStyle w:val="Normaallaadveeb"/>
        <w:shd w:val="clear" w:color="auto" w:fill="FFFFFF"/>
        <w:spacing w:before="150" w:beforeAutospacing="0" w:after="0" w:afterAutospacing="0" w:line="360" w:lineRule="auto"/>
        <w:rPr>
          <w:color w:val="172B4D"/>
        </w:rPr>
      </w:pPr>
      <w:r w:rsidRPr="00FA1AB9">
        <w:rPr>
          <w:color w:val="172B4D"/>
        </w:rPr>
        <w:t xml:space="preserve">Paljud erinevate eluvaldkondade esindajad tegelevad kunsti kui hobiga või on leidnud selles uue võimaluse ennast teostada. Seega saab kunstiõppes näitlikustada ja arutleda, kuidas, mis eesmärgil ja millist loomingut erinevad teiste valdkondade esindajad teevad (nt </w:t>
      </w:r>
      <w:proofErr w:type="spellStart"/>
      <w:r w:rsidRPr="00FA1AB9">
        <w:rPr>
          <w:color w:val="172B4D"/>
        </w:rPr>
        <w:t>Brad</w:t>
      </w:r>
      <w:proofErr w:type="spellEnd"/>
      <w:r w:rsidRPr="00FA1AB9">
        <w:rPr>
          <w:color w:val="172B4D"/>
        </w:rPr>
        <w:t xml:space="preserve"> </w:t>
      </w:r>
      <w:proofErr w:type="spellStart"/>
      <w:r w:rsidRPr="00FA1AB9">
        <w:rPr>
          <w:color w:val="172B4D"/>
        </w:rPr>
        <w:t>Pitt</w:t>
      </w:r>
      <w:proofErr w:type="spellEnd"/>
      <w:r w:rsidRPr="00FA1AB9">
        <w:rPr>
          <w:color w:val="172B4D"/>
        </w:rPr>
        <w:t xml:space="preserve"> skulptorina).</w:t>
      </w:r>
    </w:p>
    <w:p w:rsidR="00600A06" w:rsidRPr="00FA1AB9" w:rsidRDefault="00600A06" w:rsidP="00FA1AB9">
      <w:pPr>
        <w:pStyle w:val="Normaallaadveeb"/>
        <w:shd w:val="clear" w:color="auto" w:fill="FFFFFF"/>
        <w:spacing w:before="150" w:beforeAutospacing="0" w:after="0" w:afterAutospacing="0" w:line="360" w:lineRule="auto"/>
        <w:rPr>
          <w:b/>
          <w:color w:val="172B4D"/>
        </w:rPr>
      </w:pPr>
      <w:r w:rsidRPr="00FA1AB9">
        <w:rPr>
          <w:b/>
          <w:color w:val="172B4D"/>
        </w:rPr>
        <w:t>Eesti keel ja kirjandus</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Kunstiteoste sisukas analüüsimine toob esile väljendusrikast kõnekeelt. Näiteks saab kunstitunnis arutleda, mis väljendab julget värvikasutust või õrna joonekasutust.  Samuti nõuab ka tajuerinevuste üle arutlemine ning oma eelistuste põhjendamine head väljendusoskust ja tundlikkust suhtlussituatsioonis. Kunstiteoste avar tõlgendamisvõimalus ja selle julgustamine suunab õppijaid erinevaid arvamusi kuulama.</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lastRenderedPageBreak/>
        <w:t xml:space="preserve">Ka kunstiteost saab nö lugeda ja tõlgendada. Kunstiteosed kõnelevad sageli oma kaasajast ja teostest võib leida viiteid ka ilukirjandusteostele (nt John </w:t>
      </w:r>
      <w:proofErr w:type="spellStart"/>
      <w:r w:rsidRPr="00FA1AB9">
        <w:rPr>
          <w:color w:val="172B4D"/>
          <w:shd w:val="clear" w:color="auto" w:fill="FFFFFF"/>
        </w:rPr>
        <w:t>Everett</w:t>
      </w:r>
      <w:proofErr w:type="spellEnd"/>
      <w:r w:rsidRPr="00FA1AB9">
        <w:rPr>
          <w:color w:val="172B4D"/>
          <w:shd w:val="clear" w:color="auto" w:fill="FFFFFF"/>
        </w:rPr>
        <w:t xml:space="preserve"> </w:t>
      </w:r>
      <w:proofErr w:type="spellStart"/>
      <w:r w:rsidRPr="00FA1AB9">
        <w:rPr>
          <w:color w:val="172B4D"/>
          <w:shd w:val="clear" w:color="auto" w:fill="FFFFFF"/>
        </w:rPr>
        <w:t>Millais</w:t>
      </w:r>
      <w:proofErr w:type="spellEnd"/>
      <w:r w:rsidRPr="00FA1AB9">
        <w:rPr>
          <w:color w:val="172B4D"/>
          <w:shd w:val="clear" w:color="auto" w:fill="FFFFFF"/>
        </w:rPr>
        <w:t xml:space="preserve"> “</w:t>
      </w:r>
      <w:proofErr w:type="spellStart"/>
      <w:r w:rsidRPr="00FA1AB9">
        <w:rPr>
          <w:color w:val="172B4D"/>
          <w:shd w:val="clear" w:color="auto" w:fill="FFFFFF"/>
        </w:rPr>
        <w:t>Ophelia</w:t>
      </w:r>
      <w:proofErr w:type="spellEnd"/>
      <w:r w:rsidRPr="00FA1AB9">
        <w:rPr>
          <w:color w:val="172B4D"/>
          <w:shd w:val="clear" w:color="auto" w:fill="FFFFFF"/>
        </w:rPr>
        <w:t>”). Seega saab kunstiteoste uurimise ja tõlgendamise kaudu ka teisi teoseid või ajastut paremini mõista.  Ka teoste või näituse info ja saatetekstide lugemine võimaldab kunstiga seonduvalt erinevaid tekste lugeda. Sageli saadab erinevaid tekste (nt lasteraamatud või erinevad tarbetekstid) ka illustratsioon, mis võib tekstide mõistmist suurendada.</w:t>
      </w:r>
    </w:p>
    <w:p w:rsidR="00600A06" w:rsidRPr="00FA1AB9" w:rsidRDefault="00600A06" w:rsidP="00FA1AB9">
      <w:pPr>
        <w:pStyle w:val="Normaallaadveeb"/>
        <w:shd w:val="clear" w:color="auto" w:fill="FFFFFF"/>
        <w:spacing w:before="150" w:beforeAutospacing="0" w:after="0" w:afterAutospacing="0" w:line="360" w:lineRule="auto"/>
        <w:rPr>
          <w:b/>
          <w:color w:val="172B4D"/>
          <w:shd w:val="clear" w:color="auto" w:fill="FFFFFF"/>
        </w:rPr>
      </w:pPr>
      <w:r w:rsidRPr="00FA1AB9">
        <w:rPr>
          <w:b/>
          <w:color w:val="172B4D"/>
          <w:shd w:val="clear" w:color="auto" w:fill="FFFFFF"/>
        </w:rPr>
        <w:t>Matemaatika</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Lisaks geomeetrilistele kujunditele on kunstil ja matemaatikal ühist ka visuaalsele korrastatusele, tasakaalule ja mustrite märkamisele tähelepanu pööramine. Ühised mõisted loodusteadustega on näiteks tasakaal, rütm, sümmeetria, perspektiiv. Ka proportsioonidest rääkimine toob esile matemaatilisi suhteid ja nende märkamist (nt mitu korda mahub sinu pea pikkus sina keha pikkusesse).</w:t>
      </w:r>
    </w:p>
    <w:p w:rsidR="004B75E6" w:rsidRPr="00FA1AB9" w:rsidRDefault="004B75E6" w:rsidP="00FA1AB9">
      <w:pPr>
        <w:pStyle w:val="Normaallaadveeb"/>
        <w:shd w:val="clear" w:color="auto" w:fill="FFFFFF"/>
        <w:spacing w:before="150" w:beforeAutospacing="0" w:after="0" w:afterAutospacing="0" w:line="360" w:lineRule="auto"/>
        <w:rPr>
          <w:b/>
          <w:color w:val="172B4D"/>
          <w:shd w:val="clear" w:color="auto" w:fill="FFFFFF"/>
        </w:rPr>
      </w:pPr>
      <w:r w:rsidRPr="00FA1AB9">
        <w:rPr>
          <w:b/>
          <w:color w:val="172B4D"/>
          <w:shd w:val="clear" w:color="auto" w:fill="FFFFFF"/>
        </w:rPr>
        <w:t>Loodusõpetus</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 xml:space="preserve">Kunstiõppes saame maailma (sh eriti looduse) märkamisele tähelepanu pöörata. Uurida looduse värve, värvide muutusi, vorme, tekstuure, väljendada looduses saadud muljet ja tekkinud meeleolu. Soovitame nooremate õppijatega keskenduda just looduse uurimisele, avastamisele, isiklike seoste loomisele ja väljendamisele (nt isikupäraste seostega värvinimetuste loomine). Perspektiivi ja proportsioonide käsitlemine toob esile ka visuaalse nägemise eripärad, mõõtmise temaatika ja tasapinnal </w:t>
      </w:r>
      <w:proofErr w:type="spellStart"/>
      <w:r w:rsidRPr="00FA1AB9">
        <w:rPr>
          <w:color w:val="172B4D"/>
          <w:shd w:val="clear" w:color="auto" w:fill="FFFFFF"/>
        </w:rPr>
        <w:t>ruumilisuse</w:t>
      </w:r>
      <w:proofErr w:type="spellEnd"/>
      <w:r w:rsidRPr="00FA1AB9">
        <w:rPr>
          <w:color w:val="172B4D"/>
          <w:shd w:val="clear" w:color="auto" w:fill="FFFFFF"/>
        </w:rPr>
        <w:t xml:space="preserve"> kujutamise.</w:t>
      </w:r>
    </w:p>
    <w:p w:rsidR="00600A06" w:rsidRPr="00FA1AB9" w:rsidRDefault="00600A06" w:rsidP="00FA1AB9">
      <w:pPr>
        <w:pStyle w:val="Normaallaadveeb"/>
        <w:shd w:val="clear" w:color="auto" w:fill="FFFFFF"/>
        <w:spacing w:before="150" w:beforeAutospacing="0" w:after="0" w:afterAutospacing="0" w:line="360" w:lineRule="auto"/>
        <w:rPr>
          <w:color w:val="172B4D"/>
          <w:shd w:val="clear" w:color="auto" w:fill="FFFFFF"/>
        </w:rPr>
      </w:pPr>
      <w:r w:rsidRPr="00FA1AB9">
        <w:rPr>
          <w:color w:val="172B4D"/>
          <w:shd w:val="clear" w:color="auto" w:fill="FFFFFF"/>
        </w:rPr>
        <w:t>Leiame kunstis ka mitmeid näiteid, kus kunstnikud teevad koostööd teadlastega (nt </w:t>
      </w:r>
      <w:proofErr w:type="spellStart"/>
      <w:r w:rsidRPr="00FA1AB9">
        <w:rPr>
          <w:color w:val="172B4D"/>
          <w:shd w:val="clear" w:color="auto" w:fill="FFFFFF"/>
        </w:rPr>
        <w:t>Frederik</w:t>
      </w:r>
      <w:proofErr w:type="spellEnd"/>
      <w:r w:rsidRPr="00FA1AB9">
        <w:rPr>
          <w:color w:val="172B4D"/>
          <w:shd w:val="clear" w:color="auto" w:fill="FFFFFF"/>
        </w:rPr>
        <w:t xml:space="preserve"> de Wilde ja </w:t>
      </w:r>
      <w:proofErr w:type="spellStart"/>
      <w:r w:rsidRPr="00FA1AB9">
        <w:rPr>
          <w:color w:val="172B4D"/>
          <w:shd w:val="clear" w:color="auto" w:fill="FFFFFF"/>
        </w:rPr>
        <w:t>Vantablack</w:t>
      </w:r>
      <w:proofErr w:type="spellEnd"/>
      <w:r w:rsidRPr="00FA1AB9">
        <w:rPr>
          <w:color w:val="172B4D"/>
          <w:shd w:val="clear" w:color="auto" w:fill="FFFFFF"/>
        </w:rPr>
        <w:t xml:space="preserve"> värv ehk kõige mustem must värv) või loovad uuenduslikke lahendusi (nt </w:t>
      </w:r>
      <w:proofErr w:type="spellStart"/>
      <w:r w:rsidRPr="00FA1AB9">
        <w:rPr>
          <w:color w:val="172B4D"/>
          <w:shd w:val="clear" w:color="auto" w:fill="FFFFFF"/>
        </w:rPr>
        <w:t>Olafur</w:t>
      </w:r>
      <w:proofErr w:type="spellEnd"/>
      <w:r w:rsidRPr="00FA1AB9">
        <w:rPr>
          <w:color w:val="172B4D"/>
          <w:shd w:val="clear" w:color="auto" w:fill="FFFFFF"/>
        </w:rPr>
        <w:t xml:space="preserve"> </w:t>
      </w:r>
      <w:proofErr w:type="spellStart"/>
      <w:r w:rsidRPr="00FA1AB9">
        <w:rPr>
          <w:color w:val="172B4D"/>
          <w:shd w:val="clear" w:color="auto" w:fill="FFFFFF"/>
        </w:rPr>
        <w:t>Eliasson</w:t>
      </w:r>
      <w:proofErr w:type="spellEnd"/>
      <w:r w:rsidRPr="00FA1AB9">
        <w:rPr>
          <w:color w:val="172B4D"/>
          <w:shd w:val="clear" w:color="auto" w:fill="FFFFFF"/>
        </w:rPr>
        <w:t xml:space="preserve"> “</w:t>
      </w:r>
      <w:proofErr w:type="spellStart"/>
      <w:r w:rsidRPr="00FA1AB9">
        <w:rPr>
          <w:color w:val="172B4D"/>
          <w:shd w:val="clear" w:color="auto" w:fill="FFFFFF"/>
        </w:rPr>
        <w:t>Little</w:t>
      </w:r>
      <w:proofErr w:type="spellEnd"/>
      <w:r w:rsidRPr="00FA1AB9">
        <w:rPr>
          <w:color w:val="172B4D"/>
          <w:shd w:val="clear" w:color="auto" w:fill="FFFFFF"/>
        </w:rPr>
        <w:t xml:space="preserve"> Sun” projekt). </w:t>
      </w:r>
      <w:proofErr w:type="spellStart"/>
      <w:r w:rsidRPr="00FA1AB9">
        <w:rPr>
          <w:color w:val="172B4D"/>
          <w:shd w:val="clear" w:color="auto" w:fill="FFFFFF"/>
        </w:rPr>
        <w:t>Biomimikri</w:t>
      </w:r>
      <w:proofErr w:type="spellEnd"/>
      <w:r w:rsidRPr="00FA1AB9">
        <w:rPr>
          <w:color w:val="172B4D"/>
          <w:shd w:val="clear" w:color="auto" w:fill="FFFFFF"/>
        </w:rPr>
        <w:t xml:space="preserve"> ehk looduse mudelite ja süsteemide jäljendamine on mõjukas disainis ja arhitektuuris. Loodusteaduste ja tehnoloogia piirangute uurimine toob tähelepanu </w:t>
      </w:r>
      <w:proofErr w:type="spellStart"/>
      <w:r w:rsidRPr="00FA1AB9">
        <w:rPr>
          <w:color w:val="172B4D"/>
          <w:shd w:val="clear" w:color="auto" w:fill="FFFFFF"/>
        </w:rPr>
        <w:t>inimloovusele</w:t>
      </w:r>
      <w:proofErr w:type="spellEnd"/>
      <w:r w:rsidRPr="00FA1AB9">
        <w:rPr>
          <w:color w:val="172B4D"/>
          <w:shd w:val="clear" w:color="auto" w:fill="FFFFFF"/>
        </w:rPr>
        <w:t xml:space="preserve">, subjektiivsusele ja ka </w:t>
      </w:r>
      <w:proofErr w:type="spellStart"/>
      <w:r w:rsidRPr="00FA1AB9">
        <w:rPr>
          <w:color w:val="172B4D"/>
          <w:shd w:val="clear" w:color="auto" w:fill="FFFFFF"/>
        </w:rPr>
        <w:t>määramtuse</w:t>
      </w:r>
      <w:proofErr w:type="spellEnd"/>
      <w:r w:rsidRPr="00FA1AB9">
        <w:rPr>
          <w:color w:val="172B4D"/>
          <w:shd w:val="clear" w:color="auto" w:fill="FFFFFF"/>
        </w:rPr>
        <w:t xml:space="preserve"> talumisele. Neid aspekte saame ka kunstiprotsessis esile tõsta.</w:t>
      </w:r>
    </w:p>
    <w:p w:rsidR="004B75E6" w:rsidRPr="00FA1AB9" w:rsidRDefault="004B75E6" w:rsidP="00FA1AB9">
      <w:pPr>
        <w:pStyle w:val="Normaallaadveeb"/>
        <w:shd w:val="clear" w:color="auto" w:fill="FFFFFF"/>
        <w:spacing w:before="150" w:beforeAutospacing="0" w:after="0" w:afterAutospacing="0" w:line="360" w:lineRule="auto"/>
        <w:rPr>
          <w:b/>
          <w:color w:val="172B4D"/>
          <w:shd w:val="clear" w:color="auto" w:fill="FFFFFF"/>
        </w:rPr>
      </w:pPr>
      <w:r w:rsidRPr="00FA1AB9">
        <w:rPr>
          <w:b/>
          <w:color w:val="172B4D"/>
          <w:shd w:val="clear" w:color="auto" w:fill="FFFFFF"/>
        </w:rPr>
        <w:t>Infotehnoloogia</w:t>
      </w:r>
    </w:p>
    <w:p w:rsidR="00600A06" w:rsidRPr="00FA1AB9" w:rsidRDefault="00600A06" w:rsidP="00FA1AB9">
      <w:pPr>
        <w:pStyle w:val="Normaallaadveeb"/>
        <w:shd w:val="clear" w:color="auto" w:fill="FFFFFF"/>
        <w:spacing w:before="150" w:beforeAutospacing="0" w:after="0" w:afterAutospacing="0" w:line="360" w:lineRule="auto"/>
        <w:rPr>
          <w:b/>
          <w:color w:val="172B4D"/>
        </w:rPr>
      </w:pPr>
      <w:r w:rsidRPr="00FA1AB9">
        <w:rPr>
          <w:color w:val="172B4D"/>
          <w:shd w:val="clear" w:color="auto" w:fill="FFFFFF"/>
        </w:rPr>
        <w:t xml:space="preserve">Kunstiõppe õppesisu on üha avarduv. </w:t>
      </w:r>
      <w:proofErr w:type="spellStart"/>
      <w:r w:rsidRPr="00FA1AB9">
        <w:rPr>
          <w:color w:val="172B4D"/>
          <w:shd w:val="clear" w:color="auto" w:fill="FFFFFF"/>
        </w:rPr>
        <w:t>Digitehnoloogiad</w:t>
      </w:r>
      <w:proofErr w:type="spellEnd"/>
      <w:r w:rsidRPr="00FA1AB9">
        <w:rPr>
          <w:color w:val="172B4D"/>
          <w:shd w:val="clear" w:color="auto" w:fill="FFFFFF"/>
        </w:rPr>
        <w:t xml:space="preserve"> saavad appi tulla nii vanema kunsti avastamiseks (erinevad uuringud ja nende kajastamine) ning teisalt loovad </w:t>
      </w:r>
      <w:proofErr w:type="spellStart"/>
      <w:r w:rsidRPr="00FA1AB9">
        <w:rPr>
          <w:color w:val="172B4D"/>
          <w:shd w:val="clear" w:color="auto" w:fill="FFFFFF"/>
        </w:rPr>
        <w:t>digitehnoloogiad</w:t>
      </w:r>
      <w:proofErr w:type="spellEnd"/>
      <w:r w:rsidRPr="00FA1AB9">
        <w:rPr>
          <w:color w:val="172B4D"/>
          <w:shd w:val="clear" w:color="auto" w:fill="FFFFFF"/>
        </w:rPr>
        <w:t xml:space="preserve"> üha avaramaid võimalusi eneseväljenduseks ja selle jagamiseks (nt </w:t>
      </w:r>
      <w:proofErr w:type="spellStart"/>
      <w:r w:rsidRPr="00FA1AB9">
        <w:rPr>
          <w:color w:val="172B4D"/>
          <w:shd w:val="clear" w:color="auto" w:fill="FFFFFF"/>
        </w:rPr>
        <w:t>kunstimeemide</w:t>
      </w:r>
      <w:proofErr w:type="spellEnd"/>
      <w:r w:rsidRPr="00FA1AB9">
        <w:rPr>
          <w:color w:val="172B4D"/>
          <w:shd w:val="clear" w:color="auto" w:fill="FFFFFF"/>
        </w:rPr>
        <w:t xml:space="preserve"> loomine).</w:t>
      </w:r>
    </w:p>
    <w:p w:rsidR="00742CBA" w:rsidRPr="00FA1AB9" w:rsidRDefault="00742CBA" w:rsidP="00FA1AB9">
      <w:pPr>
        <w:pStyle w:val="Normaallaadveeb"/>
        <w:shd w:val="clear" w:color="auto" w:fill="FFFFFF"/>
        <w:spacing w:before="150" w:beforeAutospacing="0" w:after="0" w:afterAutospacing="0" w:line="360" w:lineRule="auto"/>
        <w:rPr>
          <w:color w:val="172B4D"/>
        </w:rPr>
      </w:pPr>
    </w:p>
    <w:p w:rsidR="00742CBA" w:rsidRPr="00FA1AB9" w:rsidRDefault="00742CBA" w:rsidP="00FA1AB9">
      <w:pPr>
        <w:spacing w:line="360" w:lineRule="auto"/>
        <w:rPr>
          <w:rFonts w:ascii="Times New Roman" w:hAnsi="Times New Roman" w:cs="Times New Roman"/>
          <w:sz w:val="24"/>
          <w:szCs w:val="24"/>
        </w:rPr>
      </w:pPr>
    </w:p>
    <w:sectPr w:rsidR="00742CBA" w:rsidRPr="00FA1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EEC"/>
    <w:multiLevelType w:val="multilevel"/>
    <w:tmpl w:val="F818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67719"/>
    <w:multiLevelType w:val="multilevel"/>
    <w:tmpl w:val="7D86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C4486"/>
    <w:multiLevelType w:val="multilevel"/>
    <w:tmpl w:val="F1029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A263F"/>
    <w:multiLevelType w:val="multilevel"/>
    <w:tmpl w:val="CEF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A1388E"/>
    <w:multiLevelType w:val="multilevel"/>
    <w:tmpl w:val="A3D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FC5B94"/>
    <w:multiLevelType w:val="multilevel"/>
    <w:tmpl w:val="084A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27D07"/>
    <w:multiLevelType w:val="multilevel"/>
    <w:tmpl w:val="A27A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0D170F"/>
    <w:multiLevelType w:val="multilevel"/>
    <w:tmpl w:val="A5E8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56A34"/>
    <w:multiLevelType w:val="multilevel"/>
    <w:tmpl w:val="13B4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B63302"/>
    <w:multiLevelType w:val="multilevel"/>
    <w:tmpl w:val="0E38D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38426E"/>
    <w:multiLevelType w:val="multilevel"/>
    <w:tmpl w:val="54A4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01B75"/>
    <w:multiLevelType w:val="multilevel"/>
    <w:tmpl w:val="112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8146EA"/>
    <w:multiLevelType w:val="multilevel"/>
    <w:tmpl w:val="6CEC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004244"/>
    <w:multiLevelType w:val="multilevel"/>
    <w:tmpl w:val="F4E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3A5A0A"/>
    <w:multiLevelType w:val="multilevel"/>
    <w:tmpl w:val="10E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1700E1"/>
    <w:multiLevelType w:val="multilevel"/>
    <w:tmpl w:val="EA9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4B395B"/>
    <w:multiLevelType w:val="multilevel"/>
    <w:tmpl w:val="4D7E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983D4B"/>
    <w:multiLevelType w:val="multilevel"/>
    <w:tmpl w:val="6622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F75BA8"/>
    <w:multiLevelType w:val="multilevel"/>
    <w:tmpl w:val="05EC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30411B"/>
    <w:multiLevelType w:val="multilevel"/>
    <w:tmpl w:val="DF28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F833BE"/>
    <w:multiLevelType w:val="multilevel"/>
    <w:tmpl w:val="9ED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C46324"/>
    <w:multiLevelType w:val="multilevel"/>
    <w:tmpl w:val="44DE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329BF"/>
    <w:multiLevelType w:val="multilevel"/>
    <w:tmpl w:val="9238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83291A"/>
    <w:multiLevelType w:val="multilevel"/>
    <w:tmpl w:val="FC7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1937CD"/>
    <w:multiLevelType w:val="multilevel"/>
    <w:tmpl w:val="BF72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826CFB"/>
    <w:multiLevelType w:val="multilevel"/>
    <w:tmpl w:val="41F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E02DB9"/>
    <w:multiLevelType w:val="multilevel"/>
    <w:tmpl w:val="7EAE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BC6C73"/>
    <w:multiLevelType w:val="multilevel"/>
    <w:tmpl w:val="AC6C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40073F6"/>
    <w:multiLevelType w:val="multilevel"/>
    <w:tmpl w:val="F4B42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B18C3"/>
    <w:multiLevelType w:val="multilevel"/>
    <w:tmpl w:val="430C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7"/>
  </w:num>
  <w:num w:numId="3">
    <w:abstractNumId w:val="15"/>
  </w:num>
  <w:num w:numId="4">
    <w:abstractNumId w:val="11"/>
  </w:num>
  <w:num w:numId="5">
    <w:abstractNumId w:val="6"/>
  </w:num>
  <w:num w:numId="6">
    <w:abstractNumId w:val="3"/>
  </w:num>
  <w:num w:numId="7">
    <w:abstractNumId w:val="23"/>
  </w:num>
  <w:num w:numId="8">
    <w:abstractNumId w:val="29"/>
  </w:num>
  <w:num w:numId="9">
    <w:abstractNumId w:val="28"/>
  </w:num>
  <w:num w:numId="10">
    <w:abstractNumId w:val="1"/>
  </w:num>
  <w:num w:numId="11">
    <w:abstractNumId w:val="19"/>
  </w:num>
  <w:num w:numId="12">
    <w:abstractNumId w:val="9"/>
  </w:num>
  <w:num w:numId="13">
    <w:abstractNumId w:val="21"/>
  </w:num>
  <w:num w:numId="14">
    <w:abstractNumId w:val="10"/>
  </w:num>
  <w:num w:numId="15">
    <w:abstractNumId w:val="20"/>
  </w:num>
  <w:num w:numId="16">
    <w:abstractNumId w:val="8"/>
  </w:num>
  <w:num w:numId="17">
    <w:abstractNumId w:val="26"/>
  </w:num>
  <w:num w:numId="18">
    <w:abstractNumId w:val="25"/>
  </w:num>
  <w:num w:numId="19">
    <w:abstractNumId w:val="0"/>
  </w:num>
  <w:num w:numId="20">
    <w:abstractNumId w:val="7"/>
  </w:num>
  <w:num w:numId="21">
    <w:abstractNumId w:val="4"/>
  </w:num>
  <w:num w:numId="22">
    <w:abstractNumId w:val="24"/>
  </w:num>
  <w:num w:numId="23">
    <w:abstractNumId w:val="2"/>
  </w:num>
  <w:num w:numId="24">
    <w:abstractNumId w:val="13"/>
  </w:num>
  <w:num w:numId="25">
    <w:abstractNumId w:val="14"/>
  </w:num>
  <w:num w:numId="26">
    <w:abstractNumId w:val="12"/>
  </w:num>
  <w:num w:numId="27">
    <w:abstractNumId w:val="16"/>
  </w:num>
  <w:num w:numId="28">
    <w:abstractNumId w:val="17"/>
  </w:num>
  <w:num w:numId="29">
    <w:abstractNumId w:val="1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BA"/>
    <w:rsid w:val="000A49BF"/>
    <w:rsid w:val="004B75E6"/>
    <w:rsid w:val="005D25FC"/>
    <w:rsid w:val="00600A06"/>
    <w:rsid w:val="00742CBA"/>
    <w:rsid w:val="00920085"/>
    <w:rsid w:val="00922978"/>
    <w:rsid w:val="0097787A"/>
    <w:rsid w:val="00A9501E"/>
    <w:rsid w:val="00AA38A5"/>
    <w:rsid w:val="00C76B0E"/>
    <w:rsid w:val="00D81CE0"/>
    <w:rsid w:val="00FA1A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0EDD"/>
  <w15:chartTrackingRefBased/>
  <w15:docId w15:val="{0EDDB91D-480D-42D0-9895-F6BEC71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3">
    <w:name w:val="heading 3"/>
    <w:basedOn w:val="Normaallaad"/>
    <w:link w:val="Pealkiri3Mrk"/>
    <w:uiPriority w:val="9"/>
    <w:qFormat/>
    <w:rsid w:val="00920085"/>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basedOn w:val="Liguvaikefont"/>
    <w:uiPriority w:val="22"/>
    <w:qFormat/>
    <w:rsid w:val="00742CBA"/>
    <w:rPr>
      <w:b/>
      <w:bCs/>
    </w:rPr>
  </w:style>
  <w:style w:type="paragraph" w:styleId="Normaallaadveeb">
    <w:name w:val="Normal (Web)"/>
    <w:basedOn w:val="Normaallaad"/>
    <w:uiPriority w:val="99"/>
    <w:unhideWhenUsed/>
    <w:rsid w:val="00742C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Rhutus">
    <w:name w:val="Emphasis"/>
    <w:basedOn w:val="Liguvaikefont"/>
    <w:uiPriority w:val="20"/>
    <w:qFormat/>
    <w:rsid w:val="00742CBA"/>
    <w:rPr>
      <w:i/>
      <w:iCs/>
    </w:rPr>
  </w:style>
  <w:style w:type="character" w:customStyle="1" w:styleId="Pealkiri3Mrk">
    <w:name w:val="Pealkiri 3 Märk"/>
    <w:basedOn w:val="Liguvaikefont"/>
    <w:link w:val="Pealkiri3"/>
    <w:uiPriority w:val="9"/>
    <w:rsid w:val="00920085"/>
    <w:rPr>
      <w:rFonts w:ascii="Times New Roman" w:eastAsia="Times New Roman" w:hAnsi="Times New Roman" w:cs="Times New Roman"/>
      <w:b/>
      <w:bCs/>
      <w:sz w:val="27"/>
      <w:szCs w:val="27"/>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452">
      <w:bodyDiv w:val="1"/>
      <w:marLeft w:val="0"/>
      <w:marRight w:val="0"/>
      <w:marTop w:val="0"/>
      <w:marBottom w:val="0"/>
      <w:divBdr>
        <w:top w:val="none" w:sz="0" w:space="0" w:color="auto"/>
        <w:left w:val="none" w:sz="0" w:space="0" w:color="auto"/>
        <w:bottom w:val="none" w:sz="0" w:space="0" w:color="auto"/>
        <w:right w:val="none" w:sz="0" w:space="0" w:color="auto"/>
      </w:divBdr>
    </w:div>
    <w:div w:id="94205628">
      <w:bodyDiv w:val="1"/>
      <w:marLeft w:val="0"/>
      <w:marRight w:val="0"/>
      <w:marTop w:val="0"/>
      <w:marBottom w:val="0"/>
      <w:divBdr>
        <w:top w:val="none" w:sz="0" w:space="0" w:color="auto"/>
        <w:left w:val="none" w:sz="0" w:space="0" w:color="auto"/>
        <w:bottom w:val="none" w:sz="0" w:space="0" w:color="auto"/>
        <w:right w:val="none" w:sz="0" w:space="0" w:color="auto"/>
      </w:divBdr>
    </w:div>
    <w:div w:id="155464821">
      <w:bodyDiv w:val="1"/>
      <w:marLeft w:val="0"/>
      <w:marRight w:val="0"/>
      <w:marTop w:val="0"/>
      <w:marBottom w:val="0"/>
      <w:divBdr>
        <w:top w:val="none" w:sz="0" w:space="0" w:color="auto"/>
        <w:left w:val="none" w:sz="0" w:space="0" w:color="auto"/>
        <w:bottom w:val="none" w:sz="0" w:space="0" w:color="auto"/>
        <w:right w:val="none" w:sz="0" w:space="0" w:color="auto"/>
      </w:divBdr>
      <w:divsChild>
        <w:div w:id="524516536">
          <w:marLeft w:val="0"/>
          <w:marRight w:val="0"/>
          <w:marTop w:val="120"/>
          <w:marBottom w:val="120"/>
          <w:divBdr>
            <w:top w:val="none" w:sz="0" w:space="0" w:color="auto"/>
            <w:left w:val="none" w:sz="0" w:space="0" w:color="auto"/>
            <w:bottom w:val="none" w:sz="0" w:space="0" w:color="auto"/>
            <w:right w:val="none" w:sz="0" w:space="0" w:color="auto"/>
          </w:divBdr>
          <w:divsChild>
            <w:div w:id="296490280">
              <w:marLeft w:val="0"/>
              <w:marRight w:val="0"/>
              <w:marTop w:val="0"/>
              <w:marBottom w:val="0"/>
              <w:divBdr>
                <w:top w:val="none" w:sz="0" w:space="0" w:color="auto"/>
                <w:left w:val="none" w:sz="0" w:space="0" w:color="auto"/>
                <w:bottom w:val="none" w:sz="0" w:space="0" w:color="auto"/>
                <w:right w:val="none" w:sz="0" w:space="0" w:color="auto"/>
              </w:divBdr>
            </w:div>
          </w:divsChild>
        </w:div>
        <w:div w:id="1884707299">
          <w:marLeft w:val="0"/>
          <w:marRight w:val="0"/>
          <w:marTop w:val="120"/>
          <w:marBottom w:val="120"/>
          <w:divBdr>
            <w:top w:val="none" w:sz="0" w:space="0" w:color="auto"/>
            <w:left w:val="none" w:sz="0" w:space="0" w:color="auto"/>
            <w:bottom w:val="none" w:sz="0" w:space="0" w:color="auto"/>
            <w:right w:val="none" w:sz="0" w:space="0" w:color="auto"/>
          </w:divBdr>
          <w:divsChild>
            <w:div w:id="807434715">
              <w:marLeft w:val="0"/>
              <w:marRight w:val="0"/>
              <w:marTop w:val="0"/>
              <w:marBottom w:val="0"/>
              <w:divBdr>
                <w:top w:val="none" w:sz="0" w:space="0" w:color="auto"/>
                <w:left w:val="none" w:sz="0" w:space="0" w:color="auto"/>
                <w:bottom w:val="none" w:sz="0" w:space="0" w:color="auto"/>
                <w:right w:val="none" w:sz="0" w:space="0" w:color="auto"/>
              </w:divBdr>
            </w:div>
          </w:divsChild>
        </w:div>
        <w:div w:id="575481298">
          <w:marLeft w:val="0"/>
          <w:marRight w:val="0"/>
          <w:marTop w:val="120"/>
          <w:marBottom w:val="120"/>
          <w:divBdr>
            <w:top w:val="none" w:sz="0" w:space="0" w:color="auto"/>
            <w:left w:val="none" w:sz="0" w:space="0" w:color="auto"/>
            <w:bottom w:val="none" w:sz="0" w:space="0" w:color="auto"/>
            <w:right w:val="none" w:sz="0" w:space="0" w:color="auto"/>
          </w:divBdr>
          <w:divsChild>
            <w:div w:id="16223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454">
      <w:bodyDiv w:val="1"/>
      <w:marLeft w:val="0"/>
      <w:marRight w:val="0"/>
      <w:marTop w:val="0"/>
      <w:marBottom w:val="0"/>
      <w:divBdr>
        <w:top w:val="none" w:sz="0" w:space="0" w:color="auto"/>
        <w:left w:val="none" w:sz="0" w:space="0" w:color="auto"/>
        <w:bottom w:val="none" w:sz="0" w:space="0" w:color="auto"/>
        <w:right w:val="none" w:sz="0" w:space="0" w:color="auto"/>
      </w:divBdr>
    </w:div>
    <w:div w:id="355738992">
      <w:bodyDiv w:val="1"/>
      <w:marLeft w:val="0"/>
      <w:marRight w:val="0"/>
      <w:marTop w:val="0"/>
      <w:marBottom w:val="0"/>
      <w:divBdr>
        <w:top w:val="none" w:sz="0" w:space="0" w:color="auto"/>
        <w:left w:val="none" w:sz="0" w:space="0" w:color="auto"/>
        <w:bottom w:val="none" w:sz="0" w:space="0" w:color="auto"/>
        <w:right w:val="none" w:sz="0" w:space="0" w:color="auto"/>
      </w:divBdr>
    </w:div>
    <w:div w:id="466363922">
      <w:bodyDiv w:val="1"/>
      <w:marLeft w:val="0"/>
      <w:marRight w:val="0"/>
      <w:marTop w:val="0"/>
      <w:marBottom w:val="0"/>
      <w:divBdr>
        <w:top w:val="none" w:sz="0" w:space="0" w:color="auto"/>
        <w:left w:val="none" w:sz="0" w:space="0" w:color="auto"/>
        <w:bottom w:val="none" w:sz="0" w:space="0" w:color="auto"/>
        <w:right w:val="none" w:sz="0" w:space="0" w:color="auto"/>
      </w:divBdr>
    </w:div>
    <w:div w:id="586227492">
      <w:bodyDiv w:val="1"/>
      <w:marLeft w:val="0"/>
      <w:marRight w:val="0"/>
      <w:marTop w:val="0"/>
      <w:marBottom w:val="0"/>
      <w:divBdr>
        <w:top w:val="none" w:sz="0" w:space="0" w:color="auto"/>
        <w:left w:val="none" w:sz="0" w:space="0" w:color="auto"/>
        <w:bottom w:val="none" w:sz="0" w:space="0" w:color="auto"/>
        <w:right w:val="none" w:sz="0" w:space="0" w:color="auto"/>
      </w:divBdr>
    </w:div>
    <w:div w:id="593443245">
      <w:bodyDiv w:val="1"/>
      <w:marLeft w:val="0"/>
      <w:marRight w:val="0"/>
      <w:marTop w:val="0"/>
      <w:marBottom w:val="0"/>
      <w:divBdr>
        <w:top w:val="none" w:sz="0" w:space="0" w:color="auto"/>
        <w:left w:val="none" w:sz="0" w:space="0" w:color="auto"/>
        <w:bottom w:val="none" w:sz="0" w:space="0" w:color="auto"/>
        <w:right w:val="none" w:sz="0" w:space="0" w:color="auto"/>
      </w:divBdr>
    </w:div>
    <w:div w:id="704059446">
      <w:bodyDiv w:val="1"/>
      <w:marLeft w:val="0"/>
      <w:marRight w:val="0"/>
      <w:marTop w:val="0"/>
      <w:marBottom w:val="0"/>
      <w:divBdr>
        <w:top w:val="none" w:sz="0" w:space="0" w:color="auto"/>
        <w:left w:val="none" w:sz="0" w:space="0" w:color="auto"/>
        <w:bottom w:val="none" w:sz="0" w:space="0" w:color="auto"/>
        <w:right w:val="none" w:sz="0" w:space="0" w:color="auto"/>
      </w:divBdr>
    </w:div>
    <w:div w:id="748120254">
      <w:bodyDiv w:val="1"/>
      <w:marLeft w:val="0"/>
      <w:marRight w:val="0"/>
      <w:marTop w:val="0"/>
      <w:marBottom w:val="0"/>
      <w:divBdr>
        <w:top w:val="none" w:sz="0" w:space="0" w:color="auto"/>
        <w:left w:val="none" w:sz="0" w:space="0" w:color="auto"/>
        <w:bottom w:val="none" w:sz="0" w:space="0" w:color="auto"/>
        <w:right w:val="none" w:sz="0" w:space="0" w:color="auto"/>
      </w:divBdr>
    </w:div>
    <w:div w:id="777528938">
      <w:bodyDiv w:val="1"/>
      <w:marLeft w:val="0"/>
      <w:marRight w:val="0"/>
      <w:marTop w:val="0"/>
      <w:marBottom w:val="0"/>
      <w:divBdr>
        <w:top w:val="none" w:sz="0" w:space="0" w:color="auto"/>
        <w:left w:val="none" w:sz="0" w:space="0" w:color="auto"/>
        <w:bottom w:val="none" w:sz="0" w:space="0" w:color="auto"/>
        <w:right w:val="none" w:sz="0" w:space="0" w:color="auto"/>
      </w:divBdr>
    </w:div>
    <w:div w:id="829371682">
      <w:bodyDiv w:val="1"/>
      <w:marLeft w:val="0"/>
      <w:marRight w:val="0"/>
      <w:marTop w:val="0"/>
      <w:marBottom w:val="0"/>
      <w:divBdr>
        <w:top w:val="none" w:sz="0" w:space="0" w:color="auto"/>
        <w:left w:val="none" w:sz="0" w:space="0" w:color="auto"/>
        <w:bottom w:val="none" w:sz="0" w:space="0" w:color="auto"/>
        <w:right w:val="none" w:sz="0" w:space="0" w:color="auto"/>
      </w:divBdr>
    </w:div>
    <w:div w:id="845093805">
      <w:bodyDiv w:val="1"/>
      <w:marLeft w:val="0"/>
      <w:marRight w:val="0"/>
      <w:marTop w:val="0"/>
      <w:marBottom w:val="0"/>
      <w:divBdr>
        <w:top w:val="none" w:sz="0" w:space="0" w:color="auto"/>
        <w:left w:val="none" w:sz="0" w:space="0" w:color="auto"/>
        <w:bottom w:val="none" w:sz="0" w:space="0" w:color="auto"/>
        <w:right w:val="none" w:sz="0" w:space="0" w:color="auto"/>
      </w:divBdr>
    </w:div>
    <w:div w:id="942801849">
      <w:bodyDiv w:val="1"/>
      <w:marLeft w:val="0"/>
      <w:marRight w:val="0"/>
      <w:marTop w:val="0"/>
      <w:marBottom w:val="0"/>
      <w:divBdr>
        <w:top w:val="none" w:sz="0" w:space="0" w:color="auto"/>
        <w:left w:val="none" w:sz="0" w:space="0" w:color="auto"/>
        <w:bottom w:val="none" w:sz="0" w:space="0" w:color="auto"/>
        <w:right w:val="none" w:sz="0" w:space="0" w:color="auto"/>
      </w:divBdr>
    </w:div>
    <w:div w:id="1037269867">
      <w:bodyDiv w:val="1"/>
      <w:marLeft w:val="0"/>
      <w:marRight w:val="0"/>
      <w:marTop w:val="0"/>
      <w:marBottom w:val="0"/>
      <w:divBdr>
        <w:top w:val="none" w:sz="0" w:space="0" w:color="auto"/>
        <w:left w:val="none" w:sz="0" w:space="0" w:color="auto"/>
        <w:bottom w:val="none" w:sz="0" w:space="0" w:color="auto"/>
        <w:right w:val="none" w:sz="0" w:space="0" w:color="auto"/>
      </w:divBdr>
    </w:div>
    <w:div w:id="1040284815">
      <w:bodyDiv w:val="1"/>
      <w:marLeft w:val="0"/>
      <w:marRight w:val="0"/>
      <w:marTop w:val="0"/>
      <w:marBottom w:val="0"/>
      <w:divBdr>
        <w:top w:val="none" w:sz="0" w:space="0" w:color="auto"/>
        <w:left w:val="none" w:sz="0" w:space="0" w:color="auto"/>
        <w:bottom w:val="none" w:sz="0" w:space="0" w:color="auto"/>
        <w:right w:val="none" w:sz="0" w:space="0" w:color="auto"/>
      </w:divBdr>
      <w:divsChild>
        <w:div w:id="2076312288">
          <w:marLeft w:val="0"/>
          <w:marRight w:val="0"/>
          <w:marTop w:val="0"/>
          <w:marBottom w:val="120"/>
          <w:divBdr>
            <w:top w:val="none" w:sz="0" w:space="0" w:color="auto"/>
            <w:left w:val="none" w:sz="0" w:space="0" w:color="auto"/>
            <w:bottom w:val="none" w:sz="0" w:space="0" w:color="auto"/>
            <w:right w:val="none" w:sz="0" w:space="0" w:color="auto"/>
          </w:divBdr>
          <w:divsChild>
            <w:div w:id="2032297114">
              <w:marLeft w:val="0"/>
              <w:marRight w:val="0"/>
              <w:marTop w:val="120"/>
              <w:marBottom w:val="120"/>
              <w:divBdr>
                <w:top w:val="none" w:sz="0" w:space="0" w:color="auto"/>
                <w:left w:val="none" w:sz="0" w:space="0" w:color="auto"/>
                <w:bottom w:val="none" w:sz="0" w:space="0" w:color="auto"/>
                <w:right w:val="none" w:sz="0" w:space="0" w:color="auto"/>
              </w:divBdr>
              <w:divsChild>
                <w:div w:id="724835940">
                  <w:marLeft w:val="0"/>
                  <w:marRight w:val="0"/>
                  <w:marTop w:val="0"/>
                  <w:marBottom w:val="0"/>
                  <w:divBdr>
                    <w:top w:val="none" w:sz="0" w:space="0" w:color="auto"/>
                    <w:left w:val="none" w:sz="0" w:space="0" w:color="auto"/>
                    <w:bottom w:val="none" w:sz="0" w:space="0" w:color="auto"/>
                    <w:right w:val="none" w:sz="0" w:space="0" w:color="auto"/>
                  </w:divBdr>
                  <w:divsChild>
                    <w:div w:id="200226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725">
          <w:marLeft w:val="0"/>
          <w:marRight w:val="0"/>
          <w:marTop w:val="0"/>
          <w:marBottom w:val="120"/>
          <w:divBdr>
            <w:top w:val="none" w:sz="0" w:space="0" w:color="auto"/>
            <w:left w:val="none" w:sz="0" w:space="0" w:color="auto"/>
            <w:bottom w:val="none" w:sz="0" w:space="0" w:color="auto"/>
            <w:right w:val="none" w:sz="0" w:space="0" w:color="auto"/>
          </w:divBdr>
          <w:divsChild>
            <w:div w:id="1241450152">
              <w:marLeft w:val="0"/>
              <w:marRight w:val="0"/>
              <w:marTop w:val="120"/>
              <w:marBottom w:val="120"/>
              <w:divBdr>
                <w:top w:val="none" w:sz="0" w:space="0" w:color="auto"/>
                <w:left w:val="none" w:sz="0" w:space="0" w:color="auto"/>
                <w:bottom w:val="none" w:sz="0" w:space="0" w:color="auto"/>
                <w:right w:val="none" w:sz="0" w:space="0" w:color="auto"/>
              </w:divBdr>
              <w:divsChild>
                <w:div w:id="1833135774">
                  <w:marLeft w:val="0"/>
                  <w:marRight w:val="0"/>
                  <w:marTop w:val="0"/>
                  <w:marBottom w:val="0"/>
                  <w:divBdr>
                    <w:top w:val="none" w:sz="0" w:space="0" w:color="auto"/>
                    <w:left w:val="none" w:sz="0" w:space="0" w:color="auto"/>
                    <w:bottom w:val="none" w:sz="0" w:space="0" w:color="auto"/>
                    <w:right w:val="none" w:sz="0" w:space="0" w:color="auto"/>
                  </w:divBdr>
                </w:div>
              </w:divsChild>
            </w:div>
            <w:div w:id="726227712">
              <w:marLeft w:val="0"/>
              <w:marRight w:val="0"/>
              <w:marTop w:val="120"/>
              <w:marBottom w:val="120"/>
              <w:divBdr>
                <w:top w:val="none" w:sz="0" w:space="0" w:color="auto"/>
                <w:left w:val="none" w:sz="0" w:space="0" w:color="auto"/>
                <w:bottom w:val="none" w:sz="0" w:space="0" w:color="auto"/>
                <w:right w:val="none" w:sz="0" w:space="0" w:color="auto"/>
              </w:divBdr>
              <w:divsChild>
                <w:div w:id="1849170126">
                  <w:marLeft w:val="0"/>
                  <w:marRight w:val="0"/>
                  <w:marTop w:val="0"/>
                  <w:marBottom w:val="0"/>
                  <w:divBdr>
                    <w:top w:val="none" w:sz="0" w:space="0" w:color="auto"/>
                    <w:left w:val="none" w:sz="0" w:space="0" w:color="auto"/>
                    <w:bottom w:val="none" w:sz="0" w:space="0" w:color="auto"/>
                    <w:right w:val="none" w:sz="0" w:space="0" w:color="auto"/>
                  </w:divBdr>
                </w:div>
              </w:divsChild>
            </w:div>
            <w:div w:id="1701473710">
              <w:marLeft w:val="0"/>
              <w:marRight w:val="0"/>
              <w:marTop w:val="120"/>
              <w:marBottom w:val="120"/>
              <w:divBdr>
                <w:top w:val="none" w:sz="0" w:space="0" w:color="auto"/>
                <w:left w:val="none" w:sz="0" w:space="0" w:color="auto"/>
                <w:bottom w:val="none" w:sz="0" w:space="0" w:color="auto"/>
                <w:right w:val="none" w:sz="0" w:space="0" w:color="auto"/>
              </w:divBdr>
              <w:divsChild>
                <w:div w:id="20094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5134">
      <w:bodyDiv w:val="1"/>
      <w:marLeft w:val="0"/>
      <w:marRight w:val="0"/>
      <w:marTop w:val="0"/>
      <w:marBottom w:val="0"/>
      <w:divBdr>
        <w:top w:val="none" w:sz="0" w:space="0" w:color="auto"/>
        <w:left w:val="none" w:sz="0" w:space="0" w:color="auto"/>
        <w:bottom w:val="none" w:sz="0" w:space="0" w:color="auto"/>
        <w:right w:val="none" w:sz="0" w:space="0" w:color="auto"/>
      </w:divBdr>
    </w:div>
    <w:div w:id="1147476500">
      <w:bodyDiv w:val="1"/>
      <w:marLeft w:val="0"/>
      <w:marRight w:val="0"/>
      <w:marTop w:val="0"/>
      <w:marBottom w:val="0"/>
      <w:divBdr>
        <w:top w:val="none" w:sz="0" w:space="0" w:color="auto"/>
        <w:left w:val="none" w:sz="0" w:space="0" w:color="auto"/>
        <w:bottom w:val="none" w:sz="0" w:space="0" w:color="auto"/>
        <w:right w:val="none" w:sz="0" w:space="0" w:color="auto"/>
      </w:divBdr>
    </w:div>
    <w:div w:id="1186677304">
      <w:bodyDiv w:val="1"/>
      <w:marLeft w:val="0"/>
      <w:marRight w:val="0"/>
      <w:marTop w:val="0"/>
      <w:marBottom w:val="0"/>
      <w:divBdr>
        <w:top w:val="none" w:sz="0" w:space="0" w:color="auto"/>
        <w:left w:val="none" w:sz="0" w:space="0" w:color="auto"/>
        <w:bottom w:val="none" w:sz="0" w:space="0" w:color="auto"/>
        <w:right w:val="none" w:sz="0" w:space="0" w:color="auto"/>
      </w:divBdr>
    </w:div>
    <w:div w:id="1191647277">
      <w:bodyDiv w:val="1"/>
      <w:marLeft w:val="0"/>
      <w:marRight w:val="0"/>
      <w:marTop w:val="0"/>
      <w:marBottom w:val="0"/>
      <w:divBdr>
        <w:top w:val="none" w:sz="0" w:space="0" w:color="auto"/>
        <w:left w:val="none" w:sz="0" w:space="0" w:color="auto"/>
        <w:bottom w:val="none" w:sz="0" w:space="0" w:color="auto"/>
        <w:right w:val="none" w:sz="0" w:space="0" w:color="auto"/>
      </w:divBdr>
    </w:div>
    <w:div w:id="1230845323">
      <w:bodyDiv w:val="1"/>
      <w:marLeft w:val="0"/>
      <w:marRight w:val="0"/>
      <w:marTop w:val="0"/>
      <w:marBottom w:val="0"/>
      <w:divBdr>
        <w:top w:val="none" w:sz="0" w:space="0" w:color="auto"/>
        <w:left w:val="none" w:sz="0" w:space="0" w:color="auto"/>
        <w:bottom w:val="none" w:sz="0" w:space="0" w:color="auto"/>
        <w:right w:val="none" w:sz="0" w:space="0" w:color="auto"/>
      </w:divBdr>
    </w:div>
    <w:div w:id="1279340735">
      <w:bodyDiv w:val="1"/>
      <w:marLeft w:val="0"/>
      <w:marRight w:val="0"/>
      <w:marTop w:val="0"/>
      <w:marBottom w:val="0"/>
      <w:divBdr>
        <w:top w:val="none" w:sz="0" w:space="0" w:color="auto"/>
        <w:left w:val="none" w:sz="0" w:space="0" w:color="auto"/>
        <w:bottom w:val="none" w:sz="0" w:space="0" w:color="auto"/>
        <w:right w:val="none" w:sz="0" w:space="0" w:color="auto"/>
      </w:divBdr>
    </w:div>
    <w:div w:id="1360936204">
      <w:bodyDiv w:val="1"/>
      <w:marLeft w:val="0"/>
      <w:marRight w:val="0"/>
      <w:marTop w:val="0"/>
      <w:marBottom w:val="0"/>
      <w:divBdr>
        <w:top w:val="none" w:sz="0" w:space="0" w:color="auto"/>
        <w:left w:val="none" w:sz="0" w:space="0" w:color="auto"/>
        <w:bottom w:val="none" w:sz="0" w:space="0" w:color="auto"/>
        <w:right w:val="none" w:sz="0" w:space="0" w:color="auto"/>
      </w:divBdr>
      <w:divsChild>
        <w:div w:id="1424036538">
          <w:marLeft w:val="0"/>
          <w:marRight w:val="0"/>
          <w:marTop w:val="120"/>
          <w:marBottom w:val="120"/>
          <w:divBdr>
            <w:top w:val="none" w:sz="0" w:space="0" w:color="auto"/>
            <w:left w:val="none" w:sz="0" w:space="0" w:color="auto"/>
            <w:bottom w:val="none" w:sz="0" w:space="0" w:color="auto"/>
            <w:right w:val="none" w:sz="0" w:space="0" w:color="auto"/>
          </w:divBdr>
          <w:divsChild>
            <w:div w:id="412245534">
              <w:marLeft w:val="0"/>
              <w:marRight w:val="0"/>
              <w:marTop w:val="0"/>
              <w:marBottom w:val="0"/>
              <w:divBdr>
                <w:top w:val="none" w:sz="0" w:space="0" w:color="auto"/>
                <w:left w:val="none" w:sz="0" w:space="0" w:color="auto"/>
                <w:bottom w:val="none" w:sz="0" w:space="0" w:color="auto"/>
                <w:right w:val="none" w:sz="0" w:space="0" w:color="auto"/>
              </w:divBdr>
            </w:div>
          </w:divsChild>
        </w:div>
        <w:div w:id="1193804638">
          <w:marLeft w:val="0"/>
          <w:marRight w:val="0"/>
          <w:marTop w:val="120"/>
          <w:marBottom w:val="120"/>
          <w:divBdr>
            <w:top w:val="none" w:sz="0" w:space="0" w:color="auto"/>
            <w:left w:val="none" w:sz="0" w:space="0" w:color="auto"/>
            <w:bottom w:val="none" w:sz="0" w:space="0" w:color="auto"/>
            <w:right w:val="none" w:sz="0" w:space="0" w:color="auto"/>
          </w:divBdr>
          <w:divsChild>
            <w:div w:id="2000191088">
              <w:marLeft w:val="0"/>
              <w:marRight w:val="0"/>
              <w:marTop w:val="0"/>
              <w:marBottom w:val="0"/>
              <w:divBdr>
                <w:top w:val="none" w:sz="0" w:space="0" w:color="auto"/>
                <w:left w:val="none" w:sz="0" w:space="0" w:color="auto"/>
                <w:bottom w:val="none" w:sz="0" w:space="0" w:color="auto"/>
                <w:right w:val="none" w:sz="0" w:space="0" w:color="auto"/>
              </w:divBdr>
            </w:div>
          </w:divsChild>
        </w:div>
        <w:div w:id="332726421">
          <w:marLeft w:val="0"/>
          <w:marRight w:val="0"/>
          <w:marTop w:val="120"/>
          <w:marBottom w:val="120"/>
          <w:divBdr>
            <w:top w:val="none" w:sz="0" w:space="0" w:color="auto"/>
            <w:left w:val="none" w:sz="0" w:space="0" w:color="auto"/>
            <w:bottom w:val="none" w:sz="0" w:space="0" w:color="auto"/>
            <w:right w:val="none" w:sz="0" w:space="0" w:color="auto"/>
          </w:divBdr>
          <w:divsChild>
            <w:div w:id="12822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961">
      <w:bodyDiv w:val="1"/>
      <w:marLeft w:val="0"/>
      <w:marRight w:val="0"/>
      <w:marTop w:val="0"/>
      <w:marBottom w:val="0"/>
      <w:divBdr>
        <w:top w:val="none" w:sz="0" w:space="0" w:color="auto"/>
        <w:left w:val="none" w:sz="0" w:space="0" w:color="auto"/>
        <w:bottom w:val="none" w:sz="0" w:space="0" w:color="auto"/>
        <w:right w:val="none" w:sz="0" w:space="0" w:color="auto"/>
      </w:divBdr>
      <w:divsChild>
        <w:div w:id="1765881286">
          <w:marLeft w:val="0"/>
          <w:marRight w:val="0"/>
          <w:marTop w:val="120"/>
          <w:marBottom w:val="120"/>
          <w:divBdr>
            <w:top w:val="none" w:sz="0" w:space="0" w:color="auto"/>
            <w:left w:val="none" w:sz="0" w:space="0" w:color="auto"/>
            <w:bottom w:val="none" w:sz="0" w:space="0" w:color="auto"/>
            <w:right w:val="none" w:sz="0" w:space="0" w:color="auto"/>
          </w:divBdr>
          <w:divsChild>
            <w:div w:id="745146862">
              <w:marLeft w:val="0"/>
              <w:marRight w:val="0"/>
              <w:marTop w:val="0"/>
              <w:marBottom w:val="0"/>
              <w:divBdr>
                <w:top w:val="none" w:sz="0" w:space="0" w:color="auto"/>
                <w:left w:val="none" w:sz="0" w:space="0" w:color="auto"/>
                <w:bottom w:val="none" w:sz="0" w:space="0" w:color="auto"/>
                <w:right w:val="none" w:sz="0" w:space="0" w:color="auto"/>
              </w:divBdr>
            </w:div>
          </w:divsChild>
        </w:div>
        <w:div w:id="1189490535">
          <w:marLeft w:val="0"/>
          <w:marRight w:val="0"/>
          <w:marTop w:val="120"/>
          <w:marBottom w:val="120"/>
          <w:divBdr>
            <w:top w:val="none" w:sz="0" w:space="0" w:color="auto"/>
            <w:left w:val="none" w:sz="0" w:space="0" w:color="auto"/>
            <w:bottom w:val="none" w:sz="0" w:space="0" w:color="auto"/>
            <w:right w:val="none" w:sz="0" w:space="0" w:color="auto"/>
          </w:divBdr>
          <w:divsChild>
            <w:div w:id="401828663">
              <w:marLeft w:val="0"/>
              <w:marRight w:val="0"/>
              <w:marTop w:val="0"/>
              <w:marBottom w:val="0"/>
              <w:divBdr>
                <w:top w:val="none" w:sz="0" w:space="0" w:color="auto"/>
                <w:left w:val="none" w:sz="0" w:space="0" w:color="auto"/>
                <w:bottom w:val="none" w:sz="0" w:space="0" w:color="auto"/>
                <w:right w:val="none" w:sz="0" w:space="0" w:color="auto"/>
              </w:divBdr>
            </w:div>
          </w:divsChild>
        </w:div>
        <w:div w:id="2004506479">
          <w:marLeft w:val="0"/>
          <w:marRight w:val="0"/>
          <w:marTop w:val="120"/>
          <w:marBottom w:val="120"/>
          <w:divBdr>
            <w:top w:val="none" w:sz="0" w:space="0" w:color="auto"/>
            <w:left w:val="none" w:sz="0" w:space="0" w:color="auto"/>
            <w:bottom w:val="none" w:sz="0" w:space="0" w:color="auto"/>
            <w:right w:val="none" w:sz="0" w:space="0" w:color="auto"/>
          </w:divBdr>
          <w:divsChild>
            <w:div w:id="1239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765">
      <w:bodyDiv w:val="1"/>
      <w:marLeft w:val="0"/>
      <w:marRight w:val="0"/>
      <w:marTop w:val="0"/>
      <w:marBottom w:val="0"/>
      <w:divBdr>
        <w:top w:val="none" w:sz="0" w:space="0" w:color="auto"/>
        <w:left w:val="none" w:sz="0" w:space="0" w:color="auto"/>
        <w:bottom w:val="none" w:sz="0" w:space="0" w:color="auto"/>
        <w:right w:val="none" w:sz="0" w:space="0" w:color="auto"/>
      </w:divBdr>
      <w:divsChild>
        <w:div w:id="1509949836">
          <w:marLeft w:val="0"/>
          <w:marRight w:val="0"/>
          <w:marTop w:val="120"/>
          <w:marBottom w:val="120"/>
          <w:divBdr>
            <w:top w:val="none" w:sz="0" w:space="0" w:color="auto"/>
            <w:left w:val="none" w:sz="0" w:space="0" w:color="auto"/>
            <w:bottom w:val="none" w:sz="0" w:space="0" w:color="auto"/>
            <w:right w:val="none" w:sz="0" w:space="0" w:color="auto"/>
          </w:divBdr>
          <w:divsChild>
            <w:div w:id="1326083889">
              <w:marLeft w:val="0"/>
              <w:marRight w:val="0"/>
              <w:marTop w:val="0"/>
              <w:marBottom w:val="0"/>
              <w:divBdr>
                <w:top w:val="none" w:sz="0" w:space="0" w:color="auto"/>
                <w:left w:val="none" w:sz="0" w:space="0" w:color="auto"/>
                <w:bottom w:val="none" w:sz="0" w:space="0" w:color="auto"/>
                <w:right w:val="none" w:sz="0" w:space="0" w:color="auto"/>
              </w:divBdr>
            </w:div>
          </w:divsChild>
        </w:div>
        <w:div w:id="200559227">
          <w:marLeft w:val="0"/>
          <w:marRight w:val="0"/>
          <w:marTop w:val="120"/>
          <w:marBottom w:val="120"/>
          <w:divBdr>
            <w:top w:val="none" w:sz="0" w:space="0" w:color="auto"/>
            <w:left w:val="none" w:sz="0" w:space="0" w:color="auto"/>
            <w:bottom w:val="none" w:sz="0" w:space="0" w:color="auto"/>
            <w:right w:val="none" w:sz="0" w:space="0" w:color="auto"/>
          </w:divBdr>
          <w:divsChild>
            <w:div w:id="1697534338">
              <w:marLeft w:val="0"/>
              <w:marRight w:val="0"/>
              <w:marTop w:val="0"/>
              <w:marBottom w:val="0"/>
              <w:divBdr>
                <w:top w:val="none" w:sz="0" w:space="0" w:color="auto"/>
                <w:left w:val="none" w:sz="0" w:space="0" w:color="auto"/>
                <w:bottom w:val="none" w:sz="0" w:space="0" w:color="auto"/>
                <w:right w:val="none" w:sz="0" w:space="0" w:color="auto"/>
              </w:divBdr>
            </w:div>
          </w:divsChild>
        </w:div>
        <w:div w:id="767503268">
          <w:marLeft w:val="0"/>
          <w:marRight w:val="0"/>
          <w:marTop w:val="120"/>
          <w:marBottom w:val="120"/>
          <w:divBdr>
            <w:top w:val="none" w:sz="0" w:space="0" w:color="auto"/>
            <w:left w:val="none" w:sz="0" w:space="0" w:color="auto"/>
            <w:bottom w:val="none" w:sz="0" w:space="0" w:color="auto"/>
            <w:right w:val="none" w:sz="0" w:space="0" w:color="auto"/>
          </w:divBdr>
          <w:divsChild>
            <w:div w:id="579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9172">
      <w:bodyDiv w:val="1"/>
      <w:marLeft w:val="0"/>
      <w:marRight w:val="0"/>
      <w:marTop w:val="0"/>
      <w:marBottom w:val="0"/>
      <w:divBdr>
        <w:top w:val="none" w:sz="0" w:space="0" w:color="auto"/>
        <w:left w:val="none" w:sz="0" w:space="0" w:color="auto"/>
        <w:bottom w:val="none" w:sz="0" w:space="0" w:color="auto"/>
        <w:right w:val="none" w:sz="0" w:space="0" w:color="auto"/>
      </w:divBdr>
    </w:div>
    <w:div w:id="1588878013">
      <w:bodyDiv w:val="1"/>
      <w:marLeft w:val="0"/>
      <w:marRight w:val="0"/>
      <w:marTop w:val="0"/>
      <w:marBottom w:val="0"/>
      <w:divBdr>
        <w:top w:val="none" w:sz="0" w:space="0" w:color="auto"/>
        <w:left w:val="none" w:sz="0" w:space="0" w:color="auto"/>
        <w:bottom w:val="none" w:sz="0" w:space="0" w:color="auto"/>
        <w:right w:val="none" w:sz="0" w:space="0" w:color="auto"/>
      </w:divBdr>
    </w:div>
    <w:div w:id="1594586734">
      <w:bodyDiv w:val="1"/>
      <w:marLeft w:val="0"/>
      <w:marRight w:val="0"/>
      <w:marTop w:val="0"/>
      <w:marBottom w:val="0"/>
      <w:divBdr>
        <w:top w:val="none" w:sz="0" w:space="0" w:color="auto"/>
        <w:left w:val="none" w:sz="0" w:space="0" w:color="auto"/>
        <w:bottom w:val="none" w:sz="0" w:space="0" w:color="auto"/>
        <w:right w:val="none" w:sz="0" w:space="0" w:color="auto"/>
      </w:divBdr>
    </w:div>
    <w:div w:id="1714380004">
      <w:bodyDiv w:val="1"/>
      <w:marLeft w:val="0"/>
      <w:marRight w:val="0"/>
      <w:marTop w:val="0"/>
      <w:marBottom w:val="0"/>
      <w:divBdr>
        <w:top w:val="none" w:sz="0" w:space="0" w:color="auto"/>
        <w:left w:val="none" w:sz="0" w:space="0" w:color="auto"/>
        <w:bottom w:val="none" w:sz="0" w:space="0" w:color="auto"/>
        <w:right w:val="none" w:sz="0" w:space="0" w:color="auto"/>
      </w:divBdr>
    </w:div>
    <w:div w:id="1787695317">
      <w:bodyDiv w:val="1"/>
      <w:marLeft w:val="0"/>
      <w:marRight w:val="0"/>
      <w:marTop w:val="0"/>
      <w:marBottom w:val="0"/>
      <w:divBdr>
        <w:top w:val="none" w:sz="0" w:space="0" w:color="auto"/>
        <w:left w:val="none" w:sz="0" w:space="0" w:color="auto"/>
        <w:bottom w:val="none" w:sz="0" w:space="0" w:color="auto"/>
        <w:right w:val="none" w:sz="0" w:space="0" w:color="auto"/>
      </w:divBdr>
    </w:div>
    <w:div w:id="1972246320">
      <w:bodyDiv w:val="1"/>
      <w:marLeft w:val="0"/>
      <w:marRight w:val="0"/>
      <w:marTop w:val="0"/>
      <w:marBottom w:val="0"/>
      <w:divBdr>
        <w:top w:val="none" w:sz="0" w:space="0" w:color="auto"/>
        <w:left w:val="none" w:sz="0" w:space="0" w:color="auto"/>
        <w:bottom w:val="none" w:sz="0" w:space="0" w:color="auto"/>
        <w:right w:val="none" w:sz="0" w:space="0" w:color="auto"/>
      </w:divBdr>
    </w:div>
    <w:div w:id="209585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1978D7927118409136436AFE421DDB" ma:contentTypeVersion="15" ma:contentTypeDescription="Loo uus dokument" ma:contentTypeScope="" ma:versionID="9be3c8f067f0f9744ee30f09fe16a21e">
  <xsd:schema xmlns:xsd="http://www.w3.org/2001/XMLSchema" xmlns:xs="http://www.w3.org/2001/XMLSchema" xmlns:p="http://schemas.microsoft.com/office/2006/metadata/properties" xmlns:ns2="49b8b78e-8535-4761-9dcc-4a753d34d5a8" xmlns:ns3="c314824d-d079-48fe-a43d-1eb3bd69551e" targetNamespace="http://schemas.microsoft.com/office/2006/metadata/properties" ma:root="true" ma:fieldsID="7d0da41988550c369dc9ba6a601fafe9" ns2:_="" ns3:_="">
    <xsd:import namespace="49b8b78e-8535-4761-9dcc-4a753d34d5a8"/>
    <xsd:import namespace="c314824d-d079-48fe-a43d-1eb3bd6955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b78e-8535-4761-9dcc-4a753d34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2764ada6-5805-471e-873a-6bbda71868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4824d-d079-48fe-a43d-1eb3bd6955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3177491-0f48-44dd-a3be-18a8b03ac7b6}" ma:internalName="TaxCatchAll" ma:showField="CatchAllData" ma:web="c314824d-d079-48fe-a43d-1eb3bd69551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829B25-40C9-49E9-8211-75A5B68CFC8B}"/>
</file>

<file path=customXml/itemProps2.xml><?xml version="1.0" encoding="utf-8"?>
<ds:datastoreItem xmlns:ds="http://schemas.openxmlformats.org/officeDocument/2006/customXml" ds:itemID="{EB7959C6-3BFE-40CF-AB13-5DEC68603CB0}"/>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9365</Characters>
  <Application>Microsoft Office Word</Application>
  <DocSecurity>0</DocSecurity>
  <Lines>78</Lines>
  <Paragraphs>21</Paragraphs>
  <ScaleCrop>false</ScaleCrop>
  <HeadingPairs>
    <vt:vector size="2" baseType="variant">
      <vt:variant>
        <vt:lpstr>Pealkiri</vt:lpstr>
      </vt:variant>
      <vt:variant>
        <vt:i4>1</vt:i4>
      </vt:variant>
    </vt:vector>
  </HeadingPairs>
  <TitlesOfParts>
    <vt:vector size="1" baseType="lpstr">
      <vt:lpstr/>
    </vt:vector>
  </TitlesOfParts>
  <Company>Jõgeva Vald Haridusasutused</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Jaanus</dc:creator>
  <cp:keywords/>
  <dc:description/>
  <cp:lastModifiedBy>Kristi Jaanus</cp:lastModifiedBy>
  <cp:revision>2</cp:revision>
  <dcterms:created xsi:type="dcterms:W3CDTF">2024-06-17T12:07:00Z</dcterms:created>
  <dcterms:modified xsi:type="dcterms:W3CDTF">2024-06-17T12:07:00Z</dcterms:modified>
</cp:coreProperties>
</file>