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klassi eesti keel</w:t>
      </w:r>
    </w:p>
    <w:tbl>
      <w:tblPr>
        <w:tblStyle w:val="Table1"/>
        <w:tblpPr w:leftFromText="180" w:rightFromText="180" w:topFromText="180" w:bottomFromText="180" w:vertAnchor="text" w:horzAnchor="text" w:tblpX="-15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Õpitulemus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Tagasiside õpitulemuse saavutatusele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Teemad/õpitegevused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osaleb aktiivselt ja mõtestatult õppeprotsessis.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Õppetunnist ja aruteludest osavõtt. 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Suhtlemisoskus.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Sobivate kõnetuste (palumine, küsimine, keeldumine, vabandamine, tänamine) ja viisakusväljendite valik suhtlemisel.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kuulab eesärgistatult, väljendab oma mõtteid.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Kuulamisülesannete täitmine ja eakohase sõnavara kasutamine oma mõtete väljendamisel.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Kuulamisoskus.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Õpetaja, kaaslase ja tehnilise vahendiga esitatud teksti kuulamine. Õpetaja ja kaaslase ettelugemise kuulamine. Kuuldu ja nähtu kommenteerimine.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kasutab suhtlemisel eakohast ja sobivat kõne- ja kirjakeelt. 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Teemakohaste harjutuste täitmine.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Sõnavara arendamine.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Sõna tähendus(t)e selgitamine ja täpsustamine, aktiivse sõnavara laiendamine, sama- ja vastandtähendusega sõna leidmine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eristab helisid, hääli ja häälikuid.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Teemakohaste harjutuste täitmine.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Helide, häälte ja häälikute eristamine.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Helide ja häälte ning häälikute eristamine (asukoht ja järjekord sõnas). Hääliku pikkuse eristamine. Täis- ja kaashäälikud.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omandab esmase lugemistehnilise vilumuse.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Eakohase raskusastmega teksti lugemine.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Helide, häälte ja häälikute eristamine.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Tähtedest sõnade ja sõnadest lausete lugemine. Silpidest sõnade moodustemine. Selge hääldamine, lugemistehnika arendamine, sobiva hääletugevuse kasutamine.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sooritab kirja eelharjutusi, arvestab etteantud juhendi ja juhendamisega.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täidab teemakohaseid harjutusi.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Kirjatehnika.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Kirja eelharjutused.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tunneb joonis- ja kirjatähti.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Teemakohaste harjutuste täitmine.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Kirjatehnika.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Joonistähtede kirjutamine. Väikeste ja suurte kirjatähtede õppimine, õiged tähekujud, ühtlane kirjarida.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Helide, häälte ja häälikute eristemine.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Kirja- ja joonistähtede tundmaõppimine.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loeb eri liiki tekste, avaldab selle kohta arvamust.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Eakohase raskusastmega tekstide lugemine ja analüüsimine.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Eri laadis ja žanris tekstid.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Ilukirjandustekstide tundmine ja eristamine: piltjutt, muinasjutt, mõistatus, luuletus.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sõnastab teksti kohta küsimusi.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Tekstipõhiste küsimuste moodustamine.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Teksti analüüsimine.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Loetu põhjal teemakohaste küsimuste koostamine.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kujundab lugemise kaudu oma mõtte- ja tundemaailma, jagab lugemiskogemusi.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 liiki tekstide lugemine ja loetust vestlemine.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Lugemiskogemus.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Vabalugemiseks sobivate teoste leidmine eesti ja maailma lastekirjandusest.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rikastab Lugemise kaudu oma sõnavara.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 liiki tekstide lugemine ja sõnavara parendamine.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Lugemiskogemus.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Vabalugemiseks sobivate teoste leidmine eesti ja maailma lastekirjandusest.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jutustab kuuldust, nähtust ja loetust, vajaduse korral kasutab juhendi abi.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Teemapõhine jutustamine.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Jutustamis- ja kirjeldamisoskus, suuline väljendusoskus.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Jutustamine kuuldu, nähtu, loetu, pildi, pildiseeria põhjal. Kuuldud jutu (muinasjutt, lühijutt) ümberjutustamine.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kirjutab mõtestatud lauseid. 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täidab teemakohaseid harjutusi.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Tekstiloome.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Lausete moodustamine.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Õpilane kirjutab õpitut keelendite ja keelereeglite piires õigesti ja loetava käekirjaga, vormistab kirjaliku töö korrektselt.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Teemakohaste harjutuste täitmine.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Keelereeglid.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Täishääliku pikkuse ja täishäälikuühendi märkamine kirjas. Suur algustäht lause alguses, inimese- ja loomanimedes. Häälik, silp, sõna, lause, tekst. Täis- ja kaashäälikud. Tähed ja tähestik. Ainsus ja mitmus. Lause lõpumärgid.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3BB2C-64D5-4312-90CB-AFD7FA9E9F23}"/>
</file>

<file path=customXml/itemProps2.xml><?xml version="1.0" encoding="utf-8"?>
<ds:datastoreItem xmlns:ds="http://schemas.openxmlformats.org/officeDocument/2006/customXml" ds:itemID="{1759E81F-5D2B-48D2-BAB3-EDC503A503A3}"/>
</file>