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klassi eesti keel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Õpitulemus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Õpitegevused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valib juhendamise abil olukorrale vastava suhtluskanali.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keelekasutus erinevates suhtlusolukordades: koolis, avalikus kohas, eakaaslaste ja täiskasvanutega suheldes, suulises kõnes ja kirjalikus tekstis.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esitab kuuldu ja loetu kohta küsimusi, avaldab viisakalt ja olukorrast lähtuvalt arvamust, sõnastab järelduse.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kaasõpilaste ja õpetaja eesmärgistatud kuulamine. Kuuldu põhjal tegutsemine, kuuldu kohta arvamuse esitamine. Suuline arvamusavaldus ja vestlus etteantud teemal, vastulausele reageerimine ja seisukohast loobumine. Küsimustele vastamine, esitlus ja tutvustus. Väite põhjendamine.</w:t>
            </w:r>
          </w:p>
        </w:tc>
      </w:tr>
      <w:tr>
        <w:trPr>
          <w:cantSplit w:val="0"/>
          <w:trHeight w:val="1284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kasutab suhtluses sobivaid keelevahendeid, sh korrektset kirjakeelt õpitu piires nii suulises kui ka kirjalikus suhtluses.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keelekasutus erinevates suhtlusolukordades: koolis, avalikus kohas, eakaaslaste ja täiskasvanutega suheldes, suulises kõnes ja kirjalikus tekstis.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valib ja loeb sobivaid tervikteoseid nii eesti kui ka maailma lastekirjandusest.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raamatust kokkuvõtte ning raamatu kohta lugemissoovituse kirjutamine. Luuletuse kirjutamine.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loeb ja mõistab eakohaseid õpi- ja elutarbelisi tekste ning huvivaldkondade tekste.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tarbe- ja õppetekstide (reegel, juhend, tabel, skeem, kaart jne) mõtestatud lugemine. Skeemist, tabelist, kuulutusest, sõiduplaanist ja hinnakirjast andmete kirjapanek ning seoste esiletoomine.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võrdleb tekste, esitab küsimusi, avaldab arvamust, teeb tekstist lühikokkuvõtte.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tarbe- ja õppetekstide (reegel, juhend, tabel, skeem, kaart jne) mõtestatud lugemine. Skeemist, tabelist, kuulutusest, sõiduplaanist ja hinnakirjast andmete kirjapanek ning seoste esiletoomine. Eri allikatest pärit info võrdlemine, olulise teabe eristamine.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jutustab, kirjeldab, võrdleb ja arutleb suuliselt.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loetule, nähtule või kuuldule hinnangu andmine suuliselt. Oma elamustest ja juhtumistest jutustamine. Põhjuse ja tagajärje väljendamine.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nimetab Eestis kõneldavaid keeli.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oskab nimetada Eestis kõneldavaid keeli.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moodustab ja kirjavahemärgistab lihtlauseid ja lihtsamaid liitlauseid.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lihtlause kirjavahemärgid, küsi-, väit- ja hüüdlause lõpumärgid ja nende kasutamine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lihtlause sidumine liitlauseks, sidesõnaga ja sidesõnata liitlause.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järgib eesti õigekirja õpitud põhireegleid.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täis- ja kaashäälikud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suluga ja suluta häälikud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võõrtähed- ja häälikud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täis- ja kaashäälikuühend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kaashäälikuühendi õigekiri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tähed g, b, d s-tähe kõrval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tähe h õigekiri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tähtede i ja j õigekiri (tegijanimed ja liitsõnad)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sagedamini esinevate võõrsõnade tähendus, hääldus ja õigekiri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silbitamine ja poolitamine (ka liitsõnades)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rakendab omandatud keeleteadmisi tekstiloomes.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õigekeelsus ja keelehoole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4A561-9138-44D9-81E4-89829F0CCCD4}"/>
</file>

<file path=customXml/itemProps2.xml><?xml version="1.0" encoding="utf-8"?>
<ds:datastoreItem xmlns:ds="http://schemas.openxmlformats.org/officeDocument/2006/customXml" ds:itemID="{18DBFDFB-26A0-47B7-939D-DC91870F3948}"/>
</file>