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9B312" w14:textId="3DB7EEC6" w:rsidR="00AF5C15" w:rsidRPr="00795A00" w:rsidRDefault="00795A00" w:rsidP="00795A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EEC">
        <w:rPr>
          <w:rFonts w:ascii="Times New Roman" w:hAnsi="Times New Roman" w:cs="Times New Roman"/>
          <w:b/>
          <w:bCs/>
          <w:sz w:val="24"/>
          <w:szCs w:val="24"/>
        </w:rPr>
        <w:t>Ainekava</w:t>
      </w:r>
    </w:p>
    <w:p w14:paraId="1A32D4FC" w14:textId="31F84AA0" w:rsidR="00795A00" w:rsidRDefault="00795A00" w:rsidP="00795A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A00">
        <w:rPr>
          <w:rFonts w:ascii="Times New Roman" w:hAnsi="Times New Roman" w:cs="Times New Roman"/>
          <w:sz w:val="24"/>
          <w:szCs w:val="24"/>
        </w:rPr>
        <w:t>Bioloogia 7. klass</w:t>
      </w:r>
    </w:p>
    <w:p w14:paraId="671C5171" w14:textId="05E65C86" w:rsidR="00D01EEC" w:rsidRPr="00795A00" w:rsidRDefault="00D01EEC" w:rsidP="00795A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 tundi</w:t>
      </w:r>
    </w:p>
    <w:p w14:paraId="2E70224D" w14:textId="77777777" w:rsidR="00795A00" w:rsidRPr="00795A00" w:rsidRDefault="00795A00" w:rsidP="00795A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95A00" w:rsidRPr="00795A00" w14:paraId="50BA43C3" w14:textId="77777777" w:rsidTr="00795A00">
        <w:tc>
          <w:tcPr>
            <w:tcW w:w="9062" w:type="dxa"/>
            <w:gridSpan w:val="2"/>
          </w:tcPr>
          <w:p w14:paraId="795EDB48" w14:textId="77777777" w:rsidR="00795A00" w:rsidRPr="00795A00" w:rsidRDefault="00795A00" w:rsidP="00795A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Õppe- ja kasvatuseesmärgid:</w:t>
            </w:r>
          </w:p>
          <w:p w14:paraId="470F45A7" w14:textId="77777777" w:rsidR="00795A00" w:rsidRPr="00795A00" w:rsidRDefault="00795A00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0">
              <w:rPr>
                <w:rFonts w:ascii="Times New Roman" w:hAnsi="Times New Roman" w:cs="Times New Roman"/>
                <w:sz w:val="24"/>
                <w:szCs w:val="24"/>
              </w:rPr>
              <w:t>1) tunneb huvi selgroogsete loomade vastu ning saab aru nende tähtsusest looduses</w:t>
            </w:r>
          </w:p>
          <w:p w14:paraId="2FEFF21C" w14:textId="77777777" w:rsidR="00795A00" w:rsidRPr="00795A00" w:rsidRDefault="00795A00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0">
              <w:rPr>
                <w:rFonts w:ascii="Times New Roman" w:hAnsi="Times New Roman" w:cs="Times New Roman"/>
                <w:sz w:val="24"/>
                <w:szCs w:val="24"/>
              </w:rPr>
              <w:t>2) on omandanud ülevaate selgroogsetest loomadest, nende tähtsamatest eluprotsessidest</w:t>
            </w:r>
          </w:p>
          <w:p w14:paraId="2327D8DE" w14:textId="77777777" w:rsidR="00795A00" w:rsidRPr="00795A00" w:rsidRDefault="00795A00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0">
              <w:rPr>
                <w:rFonts w:ascii="Times New Roman" w:hAnsi="Times New Roman" w:cs="Times New Roman"/>
                <w:sz w:val="24"/>
                <w:szCs w:val="24"/>
              </w:rPr>
              <w:t>ning kasutab korrektset bioloogiaalast sõnavara;</w:t>
            </w:r>
          </w:p>
          <w:p w14:paraId="4AB77512" w14:textId="77777777" w:rsidR="00795A00" w:rsidRPr="00795A00" w:rsidRDefault="00795A00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0">
              <w:rPr>
                <w:rFonts w:ascii="Times New Roman" w:hAnsi="Times New Roman" w:cs="Times New Roman"/>
                <w:sz w:val="24"/>
                <w:szCs w:val="24"/>
              </w:rPr>
              <w:t>3) lahendab probleeme, rakendades selleks muu hulgas loodusteaduslikku meetodit, ning</w:t>
            </w:r>
          </w:p>
          <w:p w14:paraId="7B1304C2" w14:textId="77777777" w:rsidR="00795A00" w:rsidRPr="00795A00" w:rsidRDefault="00795A00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0">
              <w:rPr>
                <w:rFonts w:ascii="Times New Roman" w:hAnsi="Times New Roman" w:cs="Times New Roman"/>
                <w:sz w:val="24"/>
                <w:szCs w:val="24"/>
              </w:rPr>
              <w:t>langetab otsuseid, tuginedes teaduslikele, sotsiaalsetele, majanduslikele,</w:t>
            </w:r>
          </w:p>
          <w:p w14:paraId="23AA82C9" w14:textId="77777777" w:rsidR="00795A00" w:rsidRPr="00795A00" w:rsidRDefault="00795A00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0">
              <w:rPr>
                <w:rFonts w:ascii="Times New Roman" w:hAnsi="Times New Roman" w:cs="Times New Roman"/>
                <w:sz w:val="24"/>
                <w:szCs w:val="24"/>
              </w:rPr>
              <w:t>eetilis-moraalsetele seisukohtadele ja õigusaktidele;</w:t>
            </w:r>
          </w:p>
          <w:p w14:paraId="5F6819AE" w14:textId="77777777" w:rsidR="00795A00" w:rsidRPr="00795A00" w:rsidRDefault="00795A00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0">
              <w:rPr>
                <w:rFonts w:ascii="Times New Roman" w:hAnsi="Times New Roman" w:cs="Times New Roman"/>
                <w:sz w:val="24"/>
                <w:szCs w:val="24"/>
              </w:rPr>
              <w:t>4) planeerib, teeb ja analüüsib loodusteaduslikke uuringuid ning esitab saadud tulemusi;</w:t>
            </w:r>
          </w:p>
          <w:p w14:paraId="37AE1F0C" w14:textId="77777777" w:rsidR="00795A00" w:rsidRPr="00795A00" w:rsidRDefault="00795A00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0">
              <w:rPr>
                <w:rFonts w:ascii="Times New Roman" w:hAnsi="Times New Roman" w:cs="Times New Roman"/>
                <w:sz w:val="24"/>
                <w:szCs w:val="24"/>
              </w:rPr>
              <w:t>5) kasutab erinevaid infoallikaid ning hindab kriitiliselt neis sisalduvat teavet;</w:t>
            </w:r>
          </w:p>
          <w:p w14:paraId="2DE9EC59" w14:textId="77777777" w:rsidR="00795A00" w:rsidRPr="00795A00" w:rsidRDefault="00795A00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0">
              <w:rPr>
                <w:rFonts w:ascii="Times New Roman" w:hAnsi="Times New Roman" w:cs="Times New Roman"/>
                <w:sz w:val="24"/>
                <w:szCs w:val="24"/>
              </w:rPr>
              <w:t>6) kasutab bioloogiat õppides tehnoloogiavahendeid, sh IKT võimalusi;</w:t>
            </w:r>
          </w:p>
          <w:p w14:paraId="021CD5C6" w14:textId="77777777" w:rsidR="00795A00" w:rsidRPr="00795A00" w:rsidRDefault="00795A00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0">
              <w:rPr>
                <w:rFonts w:ascii="Times New Roman" w:hAnsi="Times New Roman" w:cs="Times New Roman"/>
                <w:sz w:val="24"/>
                <w:szCs w:val="24"/>
              </w:rPr>
              <w:t>7) saab ülevaate bioloogiaga seotud elukutsetest ning bioloogiateadmiste ja -oskuste</w:t>
            </w:r>
          </w:p>
          <w:p w14:paraId="2741AC54" w14:textId="77777777" w:rsidR="00795A00" w:rsidRPr="00795A00" w:rsidRDefault="00795A00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0">
              <w:rPr>
                <w:rFonts w:ascii="Times New Roman" w:hAnsi="Times New Roman" w:cs="Times New Roman"/>
                <w:sz w:val="24"/>
                <w:szCs w:val="24"/>
              </w:rPr>
              <w:t>vajalikkusest erinevates töövaldkondades;</w:t>
            </w:r>
          </w:p>
          <w:p w14:paraId="1D7CCA1E" w14:textId="77777777" w:rsidR="00795A00" w:rsidRPr="00795A00" w:rsidRDefault="00795A00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0">
              <w:rPr>
                <w:rFonts w:ascii="Times New Roman" w:hAnsi="Times New Roman" w:cs="Times New Roman"/>
                <w:sz w:val="24"/>
                <w:szCs w:val="24"/>
              </w:rPr>
              <w:t>8) arendab loodusteaduste- ja tehnoloogiaalast kirjaoskust, loovust ja süsteemset mõtlemist</w:t>
            </w:r>
          </w:p>
          <w:p w14:paraId="5762A2D6" w14:textId="77777777" w:rsidR="00795A00" w:rsidRPr="00795A00" w:rsidRDefault="00795A00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0">
              <w:rPr>
                <w:rFonts w:ascii="Times New Roman" w:hAnsi="Times New Roman" w:cs="Times New Roman"/>
                <w:sz w:val="24"/>
                <w:szCs w:val="24"/>
              </w:rPr>
              <w:t>ning on motiveeritud elukestvaks õppeks.</w:t>
            </w:r>
          </w:p>
          <w:p w14:paraId="25C9FB4B" w14:textId="77777777" w:rsidR="00795A00" w:rsidRPr="00795A00" w:rsidRDefault="00795A00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A00" w:rsidRPr="00795A00" w14:paraId="1BB6FF8A" w14:textId="77777777" w:rsidTr="00795A00">
        <w:tc>
          <w:tcPr>
            <w:tcW w:w="9062" w:type="dxa"/>
            <w:gridSpan w:val="2"/>
          </w:tcPr>
          <w:p w14:paraId="17A7A74E" w14:textId="77777777" w:rsidR="00795A00" w:rsidRPr="00795A00" w:rsidRDefault="00795A00" w:rsidP="00795A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Õppeaine kirjeldus:</w:t>
            </w:r>
          </w:p>
          <w:p w14:paraId="137EFE18" w14:textId="2B80F598" w:rsidR="00795A00" w:rsidRPr="00795A00" w:rsidRDefault="00795A00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0">
              <w:rPr>
                <w:rFonts w:ascii="Times New Roman" w:hAnsi="Times New Roman" w:cs="Times New Roman"/>
                <w:sz w:val="24"/>
                <w:szCs w:val="24"/>
              </w:rPr>
              <w:t>Bioloogial on oluline koht õpilaste loodusteadusliku maailmapildi kujunemises. Õpitakse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A00">
              <w:rPr>
                <w:rFonts w:ascii="Times New Roman" w:hAnsi="Times New Roman" w:cs="Times New Roman"/>
                <w:sz w:val="24"/>
                <w:szCs w:val="24"/>
              </w:rPr>
              <w:t>väärtustama säästvat ja vastutustundlikku eluviisi ning omandatakse püsiv positiivne hoiak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A00">
              <w:rPr>
                <w:rFonts w:ascii="Times New Roman" w:hAnsi="Times New Roman" w:cs="Times New Roman"/>
                <w:sz w:val="24"/>
                <w:szCs w:val="24"/>
              </w:rPr>
              <w:t>kõige elava suhtes, et ka tulevikus olla kodanikuühiskonna aktiivne liige ning osata loodusja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A00">
              <w:rPr>
                <w:rFonts w:ascii="Times New Roman" w:hAnsi="Times New Roman" w:cs="Times New Roman"/>
                <w:sz w:val="24"/>
                <w:szCs w:val="24"/>
              </w:rPr>
              <w:t>keskkonnakaitse küsimustes kaasa rääkida.</w:t>
            </w:r>
          </w:p>
          <w:p w14:paraId="7023FB92" w14:textId="26303EC4" w:rsidR="00795A00" w:rsidRPr="00795A00" w:rsidRDefault="00795A00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0">
              <w:rPr>
                <w:rFonts w:ascii="Times New Roman" w:hAnsi="Times New Roman" w:cs="Times New Roman"/>
                <w:sz w:val="24"/>
                <w:szCs w:val="24"/>
              </w:rPr>
              <w:t>Õppimise käigus areneb igapäevaeluga seonduvate bioloogiaprobleemide lahendamise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A00">
              <w:rPr>
                <w:rFonts w:ascii="Times New Roman" w:hAnsi="Times New Roman" w:cs="Times New Roman"/>
                <w:sz w:val="24"/>
                <w:szCs w:val="24"/>
              </w:rPr>
              <w:t>kompetentsete otsuste langetamise oskus, mis suurendab ühtlasi õpilase toimetulekut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A00">
              <w:rPr>
                <w:rFonts w:ascii="Times New Roman" w:hAnsi="Times New Roman" w:cs="Times New Roman"/>
                <w:sz w:val="24"/>
                <w:szCs w:val="24"/>
              </w:rPr>
              <w:t>loodus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A00">
              <w:rPr>
                <w:rFonts w:ascii="Times New Roman" w:hAnsi="Times New Roman" w:cs="Times New Roman"/>
                <w:sz w:val="24"/>
                <w:szCs w:val="24"/>
              </w:rPr>
              <w:t>ja sotsiaalkeskkonnas.</w:t>
            </w:r>
          </w:p>
          <w:p w14:paraId="0EEC80E3" w14:textId="10B782DF" w:rsidR="00795A00" w:rsidRPr="00795A00" w:rsidRDefault="00795A00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0">
              <w:rPr>
                <w:rFonts w:ascii="Times New Roman" w:hAnsi="Times New Roman" w:cs="Times New Roman"/>
                <w:sz w:val="24"/>
                <w:szCs w:val="24"/>
              </w:rPr>
              <w:t>Bioloogias omandatud teadmised, oskused ja hoiakud lõimituna teistes õppeainetes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A00">
              <w:rPr>
                <w:rFonts w:ascii="Times New Roman" w:hAnsi="Times New Roman" w:cs="Times New Roman"/>
                <w:sz w:val="24"/>
                <w:szCs w:val="24"/>
              </w:rPr>
              <w:t>omandatuga on aluseks sisemiselt motiveeritud elukestvale õppimisele. Bioloogiaõppe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A00">
              <w:rPr>
                <w:rFonts w:ascii="Times New Roman" w:hAnsi="Times New Roman" w:cs="Times New Roman"/>
                <w:sz w:val="24"/>
                <w:szCs w:val="24"/>
              </w:rPr>
              <w:t>eesmärgid on saada ülevaade eluslooduse, organismide mitmekesisuse, nende ehituse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A00">
              <w:rPr>
                <w:rFonts w:ascii="Times New Roman" w:hAnsi="Times New Roman" w:cs="Times New Roman"/>
                <w:sz w:val="24"/>
                <w:szCs w:val="24"/>
              </w:rPr>
              <w:t>talitluse, pärilikkuse, evolutsiooni ja ökoloogia ning elukeskkonna kaitse printsiipidest,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omandada bioloogia haruteadustes kasutatavad põhimõisted ning tutvuda inimese eripära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A00">
              <w:rPr>
                <w:rFonts w:ascii="Times New Roman" w:hAnsi="Times New Roman" w:cs="Times New Roman"/>
                <w:sz w:val="24"/>
                <w:szCs w:val="24"/>
              </w:rPr>
              <w:t>tervislike eluviisidega.</w:t>
            </w:r>
          </w:p>
          <w:p w14:paraId="14C66FAD" w14:textId="70F44F01" w:rsidR="00795A00" w:rsidRPr="00795A00" w:rsidRDefault="00795A00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0">
              <w:rPr>
                <w:rFonts w:ascii="Times New Roman" w:hAnsi="Times New Roman" w:cs="Times New Roman"/>
                <w:sz w:val="24"/>
                <w:szCs w:val="24"/>
              </w:rPr>
              <w:t>Õppimine lähtub õpilase kui isiksuse individuaalsetest iseärasustest ja tema võimete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A00">
              <w:rPr>
                <w:rFonts w:ascii="Times New Roman" w:hAnsi="Times New Roman" w:cs="Times New Roman"/>
                <w:sz w:val="24"/>
                <w:szCs w:val="24"/>
              </w:rPr>
              <w:t>mitmekülgsest arendamisest. Õppes kujundatakse positiivset hoiakut bioloogia kui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A00">
              <w:rPr>
                <w:rFonts w:ascii="Times New Roman" w:hAnsi="Times New Roman" w:cs="Times New Roman"/>
                <w:sz w:val="24"/>
                <w:szCs w:val="24"/>
              </w:rPr>
              <w:t>loodusteaduse ja kultuurinähtuse suhtes, mis muu hulgas väljendub teadlikult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A00">
              <w:rPr>
                <w:rFonts w:ascii="Times New Roman" w:hAnsi="Times New Roman" w:cs="Times New Roman"/>
                <w:sz w:val="24"/>
                <w:szCs w:val="24"/>
              </w:rPr>
              <w:t>vastutustundlikus ja säästvas suhtumises oma elukeskkonnasse ning eetiliste, moraalsete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A00">
              <w:rPr>
                <w:rFonts w:ascii="Times New Roman" w:hAnsi="Times New Roman" w:cs="Times New Roman"/>
                <w:sz w:val="24"/>
                <w:szCs w:val="24"/>
              </w:rPr>
              <w:t>esteetiliste aspektide arvestamises igapäevaelu probleeme lahendades. Õpe on õpilaskeskne,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A00">
              <w:rPr>
                <w:rFonts w:ascii="Times New Roman" w:hAnsi="Times New Roman" w:cs="Times New Roman"/>
                <w:sz w:val="24"/>
                <w:szCs w:val="24"/>
              </w:rPr>
              <w:t>arvestades erinevate koostöövormide arendamisel õpilase ealisi ja individuaalseid iseärasusi.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A00">
              <w:rPr>
                <w:rFonts w:ascii="Times New Roman" w:hAnsi="Times New Roman" w:cs="Times New Roman"/>
                <w:sz w:val="24"/>
                <w:szCs w:val="24"/>
              </w:rPr>
              <w:t>Bioloogiateadmiste omandamisel on oluline koht praktilistel, sh uurimistöödel, mida tehes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A00">
              <w:rPr>
                <w:rFonts w:ascii="Times New Roman" w:hAnsi="Times New Roman" w:cs="Times New Roman"/>
                <w:sz w:val="24"/>
                <w:szCs w:val="24"/>
              </w:rPr>
              <w:t>saavutab õpilane probleemide esitamise, hüpoteeside sõnastamise ja katsete või vaatluste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A00">
              <w:rPr>
                <w:rFonts w:ascii="Times New Roman" w:hAnsi="Times New Roman" w:cs="Times New Roman"/>
                <w:sz w:val="24"/>
                <w:szCs w:val="24"/>
              </w:rPr>
              <w:t>plaanimise ning nende korraldamise oskused. Viimane seostub töövahendite korrektse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A00">
              <w:rPr>
                <w:rFonts w:ascii="Times New Roman" w:hAnsi="Times New Roman" w:cs="Times New Roman"/>
                <w:sz w:val="24"/>
                <w:szCs w:val="24"/>
              </w:rPr>
              <w:t>kasutamisega ning otstarbeka uurimis- ja vaatlusmetoodika valikuga. Tähtsal kohal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A00">
              <w:rPr>
                <w:rFonts w:ascii="Times New Roman" w:hAnsi="Times New Roman" w:cs="Times New Roman"/>
                <w:sz w:val="24"/>
                <w:szCs w:val="24"/>
              </w:rPr>
              <w:t>saadud tulemuste analüüsi ning nende kirjaliku ja suulise kokkuvõtliku esituse oskus.</w:t>
            </w:r>
          </w:p>
        </w:tc>
      </w:tr>
      <w:tr w:rsidR="00795A00" w:rsidRPr="00795A00" w14:paraId="0AE04C39" w14:textId="77777777">
        <w:tc>
          <w:tcPr>
            <w:tcW w:w="4531" w:type="dxa"/>
          </w:tcPr>
          <w:p w14:paraId="5464A280" w14:textId="7B355724" w:rsidR="00795A00" w:rsidRPr="00795A00" w:rsidRDefault="00795A00" w:rsidP="00795A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Õppesisu</w:t>
            </w:r>
          </w:p>
        </w:tc>
        <w:tc>
          <w:tcPr>
            <w:tcW w:w="4531" w:type="dxa"/>
          </w:tcPr>
          <w:p w14:paraId="567613BE" w14:textId="7C13E02C" w:rsidR="00795A00" w:rsidRPr="00795A00" w:rsidRDefault="00795A00" w:rsidP="00795A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Õpitulemused</w:t>
            </w:r>
          </w:p>
        </w:tc>
      </w:tr>
      <w:tr w:rsidR="00795A00" w:rsidRPr="00795A00" w14:paraId="64C57320" w14:textId="77777777">
        <w:tc>
          <w:tcPr>
            <w:tcW w:w="4531" w:type="dxa"/>
          </w:tcPr>
          <w:p w14:paraId="059600B8" w14:textId="77777777" w:rsidR="00795A00" w:rsidRPr="00795A00" w:rsidRDefault="00795A00" w:rsidP="00795A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Teema: Bioloogia uurimisvaldkond</w:t>
            </w:r>
          </w:p>
          <w:p w14:paraId="66A643EB" w14:textId="77777777" w:rsidR="00795A00" w:rsidRPr="0001686B" w:rsidRDefault="00795A00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6B">
              <w:rPr>
                <w:rFonts w:ascii="Times New Roman" w:hAnsi="Times New Roman" w:cs="Times New Roman"/>
                <w:sz w:val="24"/>
                <w:szCs w:val="24"/>
              </w:rPr>
              <w:t>Bioloogia sisu ja seos teiste loodusteadustega</w:t>
            </w:r>
          </w:p>
          <w:p w14:paraId="13888D9A" w14:textId="77777777" w:rsidR="00795A00" w:rsidRPr="0001686B" w:rsidRDefault="00795A00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6B">
              <w:rPr>
                <w:rFonts w:ascii="Times New Roman" w:hAnsi="Times New Roman" w:cs="Times New Roman"/>
                <w:sz w:val="24"/>
                <w:szCs w:val="24"/>
              </w:rPr>
              <w:t>ning roll tänapäeva tehnoloogia arendamisel.</w:t>
            </w:r>
          </w:p>
          <w:p w14:paraId="11E2E9EA" w14:textId="79FBCCC1" w:rsidR="00795A00" w:rsidRPr="0001686B" w:rsidRDefault="00795A00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6B">
              <w:rPr>
                <w:rFonts w:ascii="Times New Roman" w:hAnsi="Times New Roman" w:cs="Times New Roman"/>
                <w:sz w:val="24"/>
                <w:szCs w:val="24"/>
              </w:rPr>
              <w:t>Organismide jaotamine loomadeks, taimedeks,</w:t>
            </w:r>
            <w:r w:rsidR="00016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86B">
              <w:rPr>
                <w:rFonts w:ascii="Times New Roman" w:hAnsi="Times New Roman" w:cs="Times New Roman"/>
                <w:sz w:val="24"/>
                <w:szCs w:val="24"/>
              </w:rPr>
              <w:t>seenteks, algloomadeks ja bakteriteks, nende</w:t>
            </w:r>
            <w:r w:rsidR="00016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86B">
              <w:rPr>
                <w:rFonts w:ascii="Times New Roman" w:hAnsi="Times New Roman" w:cs="Times New Roman"/>
                <w:sz w:val="24"/>
                <w:szCs w:val="24"/>
              </w:rPr>
              <w:t>välistunnuste võrdlus. Eri organismirühmade</w:t>
            </w:r>
            <w:r w:rsidR="00016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86B">
              <w:rPr>
                <w:rFonts w:ascii="Times New Roman" w:hAnsi="Times New Roman" w:cs="Times New Roman"/>
                <w:sz w:val="24"/>
                <w:szCs w:val="24"/>
              </w:rPr>
              <w:t>esindajate eluavaldused.</w:t>
            </w:r>
          </w:p>
          <w:p w14:paraId="4934814F" w14:textId="77777777" w:rsidR="00795A00" w:rsidRPr="0001686B" w:rsidRDefault="00795A00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6B">
              <w:rPr>
                <w:rFonts w:ascii="Times New Roman" w:hAnsi="Times New Roman" w:cs="Times New Roman"/>
                <w:sz w:val="24"/>
                <w:szCs w:val="24"/>
              </w:rPr>
              <w:t>Praktilised tööd:</w:t>
            </w:r>
          </w:p>
          <w:p w14:paraId="109BCB94" w14:textId="187CC4E4" w:rsidR="00795A00" w:rsidRPr="0001686B" w:rsidRDefault="00795A00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6B">
              <w:rPr>
                <w:rFonts w:ascii="Times New Roman" w:hAnsi="Times New Roman" w:cs="Times New Roman"/>
                <w:sz w:val="24"/>
                <w:szCs w:val="24"/>
              </w:rPr>
              <w:t>1) märgpreparaadi valmistamine ning</w:t>
            </w:r>
            <w:r w:rsidR="00016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86B">
              <w:rPr>
                <w:rFonts w:ascii="Times New Roman" w:hAnsi="Times New Roman" w:cs="Times New Roman"/>
                <w:sz w:val="24"/>
                <w:szCs w:val="24"/>
              </w:rPr>
              <w:t>erinevate objektide võrdlemine</w:t>
            </w:r>
            <w:r w:rsidR="00016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86B">
              <w:rPr>
                <w:rFonts w:ascii="Times New Roman" w:hAnsi="Times New Roman" w:cs="Times New Roman"/>
                <w:sz w:val="24"/>
                <w:szCs w:val="24"/>
              </w:rPr>
              <w:t>mikroskoobiga;</w:t>
            </w:r>
          </w:p>
          <w:p w14:paraId="36745E91" w14:textId="397B6119" w:rsidR="00795A00" w:rsidRPr="0001686B" w:rsidRDefault="00795A00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6B">
              <w:rPr>
                <w:rFonts w:ascii="Times New Roman" w:hAnsi="Times New Roman" w:cs="Times New Roman"/>
                <w:sz w:val="24"/>
                <w:szCs w:val="24"/>
              </w:rPr>
              <w:t>2) eri organismirühmade välistunnuste</w:t>
            </w:r>
            <w:r w:rsidR="00016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86B">
              <w:rPr>
                <w:rFonts w:ascii="Times New Roman" w:hAnsi="Times New Roman" w:cs="Times New Roman"/>
                <w:sz w:val="24"/>
                <w:szCs w:val="24"/>
              </w:rPr>
              <w:t>võrdlemine looduslike objektide või veebist</w:t>
            </w:r>
            <w:r w:rsidR="00016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86B">
              <w:rPr>
                <w:rFonts w:ascii="Times New Roman" w:hAnsi="Times New Roman" w:cs="Times New Roman"/>
                <w:sz w:val="24"/>
                <w:szCs w:val="24"/>
              </w:rPr>
              <w:t>saadud materjalide alusel;</w:t>
            </w:r>
          </w:p>
        </w:tc>
        <w:tc>
          <w:tcPr>
            <w:tcW w:w="4531" w:type="dxa"/>
          </w:tcPr>
          <w:p w14:paraId="7A609C7F" w14:textId="77777777" w:rsidR="0001686B" w:rsidRDefault="0001686B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6B">
              <w:rPr>
                <w:rFonts w:ascii="Times New Roman" w:hAnsi="Times New Roman" w:cs="Times New Roman"/>
                <w:sz w:val="24"/>
                <w:szCs w:val="24"/>
              </w:rPr>
              <w:t xml:space="preserve">1) analüüsib bioloogiateadmiste ja - oskuste vajalikkust igapäevaelus ning erinevates elukutsetes; </w:t>
            </w:r>
          </w:p>
          <w:p w14:paraId="047A595A" w14:textId="77777777" w:rsidR="0001686B" w:rsidRDefault="0001686B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6B">
              <w:rPr>
                <w:rFonts w:ascii="Times New Roman" w:hAnsi="Times New Roman" w:cs="Times New Roman"/>
                <w:sz w:val="24"/>
                <w:szCs w:val="24"/>
              </w:rPr>
              <w:t xml:space="preserve">2) võrdleb loomi, taimi, seeni, algloomi ja baktereid; </w:t>
            </w:r>
          </w:p>
          <w:p w14:paraId="295CB62C" w14:textId="6760B7DC" w:rsidR="00795A00" w:rsidRPr="0001686B" w:rsidRDefault="0001686B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6B">
              <w:rPr>
                <w:rFonts w:ascii="Times New Roman" w:hAnsi="Times New Roman" w:cs="Times New Roman"/>
                <w:sz w:val="24"/>
                <w:szCs w:val="24"/>
              </w:rPr>
              <w:t>3) toob näiteid erinevate organismirühmade eluavaldustest (elu tunnustest).</w:t>
            </w:r>
          </w:p>
        </w:tc>
      </w:tr>
      <w:tr w:rsidR="0001686B" w:rsidRPr="00795A00" w14:paraId="759DE7A0" w14:textId="77777777">
        <w:tc>
          <w:tcPr>
            <w:tcW w:w="4531" w:type="dxa"/>
          </w:tcPr>
          <w:p w14:paraId="047FD147" w14:textId="77777777" w:rsidR="0001686B" w:rsidRPr="0001686B" w:rsidRDefault="0001686B" w:rsidP="000168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Teema: Selgroogsete loomade tunnused</w:t>
            </w:r>
          </w:p>
          <w:p w14:paraId="18C2CEC8" w14:textId="0FDCA4EA" w:rsidR="0001686B" w:rsidRPr="0001686B" w:rsidRDefault="0001686B" w:rsidP="00016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6B">
              <w:rPr>
                <w:rFonts w:ascii="Times New Roman" w:hAnsi="Times New Roman" w:cs="Times New Roman"/>
                <w:sz w:val="24"/>
                <w:szCs w:val="24"/>
              </w:rPr>
              <w:t>Loomade jaotamine selgrootuteks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86B">
              <w:rPr>
                <w:rFonts w:ascii="Times New Roman" w:hAnsi="Times New Roman" w:cs="Times New Roman"/>
                <w:sz w:val="24"/>
                <w:szCs w:val="24"/>
              </w:rPr>
              <w:t>selgroogseteks. Selgroogsete loomade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86B">
              <w:rPr>
                <w:rFonts w:ascii="Times New Roman" w:hAnsi="Times New Roman" w:cs="Times New Roman"/>
                <w:sz w:val="24"/>
                <w:szCs w:val="24"/>
              </w:rPr>
              <w:t>kohastumused eluks oma elukeskkonnas.</w:t>
            </w:r>
          </w:p>
          <w:p w14:paraId="0621D834" w14:textId="219CF9C0" w:rsidR="0001686B" w:rsidRPr="0001686B" w:rsidRDefault="0001686B" w:rsidP="00016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Selgroogsete loomade peamised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86B">
              <w:rPr>
                <w:rFonts w:ascii="Times New Roman" w:hAnsi="Times New Roman" w:cs="Times New Roman"/>
                <w:sz w:val="24"/>
                <w:szCs w:val="24"/>
              </w:rPr>
              <w:t>meeleorganid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86B">
              <w:rPr>
                <w:rFonts w:ascii="Times New Roman" w:hAnsi="Times New Roman" w:cs="Times New Roman"/>
                <w:sz w:val="24"/>
                <w:szCs w:val="24"/>
              </w:rPr>
              <w:t>infovahetuseks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86B">
              <w:rPr>
                <w:rFonts w:ascii="Times New Roman" w:hAnsi="Times New Roman" w:cs="Times New Roman"/>
                <w:sz w:val="24"/>
                <w:szCs w:val="24"/>
              </w:rPr>
              <w:t>elukeskkonnaga. Juhtivate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86B">
              <w:rPr>
                <w:rFonts w:ascii="Times New Roman" w:hAnsi="Times New Roman" w:cs="Times New Roman"/>
                <w:sz w:val="24"/>
                <w:szCs w:val="24"/>
              </w:rPr>
              <w:t>meelte sõltuvus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86B">
              <w:rPr>
                <w:rFonts w:ascii="Times New Roman" w:hAnsi="Times New Roman" w:cs="Times New Roman"/>
                <w:sz w:val="24"/>
                <w:szCs w:val="24"/>
              </w:rPr>
              <w:t>loomade eluviisist.</w:t>
            </w:r>
          </w:p>
          <w:p w14:paraId="6FA4B8D4" w14:textId="3230A1B9" w:rsidR="0001686B" w:rsidRPr="0001686B" w:rsidRDefault="0001686B" w:rsidP="00016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6B">
              <w:rPr>
                <w:rFonts w:ascii="Times New Roman" w:hAnsi="Times New Roman" w:cs="Times New Roman"/>
                <w:sz w:val="24"/>
                <w:szCs w:val="24"/>
              </w:rPr>
              <w:t>Imetajate, lindude, roomajate, kahepaiksete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86B">
              <w:rPr>
                <w:rFonts w:ascii="Times New Roman" w:hAnsi="Times New Roman" w:cs="Times New Roman"/>
                <w:sz w:val="24"/>
                <w:szCs w:val="24"/>
              </w:rPr>
              <w:t>kalade osa looduses ning inimtegevuses.</w:t>
            </w:r>
          </w:p>
          <w:p w14:paraId="2A7E6DC8" w14:textId="6BE5F6D3" w:rsidR="0001686B" w:rsidRPr="0001686B" w:rsidRDefault="0001686B" w:rsidP="00016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6B">
              <w:rPr>
                <w:rFonts w:ascii="Times New Roman" w:hAnsi="Times New Roman" w:cs="Times New Roman"/>
                <w:sz w:val="24"/>
                <w:szCs w:val="24"/>
              </w:rPr>
              <w:t>Loomade püügi, jahi ning kaitsega seotud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86B">
              <w:rPr>
                <w:rFonts w:ascii="Times New Roman" w:hAnsi="Times New Roman" w:cs="Times New Roman"/>
                <w:sz w:val="24"/>
                <w:szCs w:val="24"/>
              </w:rPr>
              <w:t>piirangud.</w:t>
            </w:r>
          </w:p>
          <w:p w14:paraId="4F4657F0" w14:textId="77777777" w:rsidR="0001686B" w:rsidRPr="0001686B" w:rsidRDefault="0001686B" w:rsidP="00016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6B">
              <w:rPr>
                <w:rFonts w:ascii="Times New Roman" w:hAnsi="Times New Roman" w:cs="Times New Roman"/>
                <w:sz w:val="24"/>
                <w:szCs w:val="24"/>
              </w:rPr>
              <w:t>Praktilised tööd:</w:t>
            </w:r>
          </w:p>
          <w:p w14:paraId="58A87A90" w14:textId="77777777" w:rsidR="0001686B" w:rsidRPr="0001686B" w:rsidRDefault="0001686B" w:rsidP="00016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6B">
              <w:rPr>
                <w:rFonts w:ascii="Times New Roman" w:hAnsi="Times New Roman" w:cs="Times New Roman"/>
                <w:sz w:val="24"/>
                <w:szCs w:val="24"/>
              </w:rPr>
              <w:t>1) selgroogsete loomade tunnuste uurimine ja</w:t>
            </w:r>
          </w:p>
          <w:p w14:paraId="03769714" w14:textId="0DC0243E" w:rsidR="0001686B" w:rsidRPr="0001686B" w:rsidRDefault="0001686B" w:rsidP="00016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6B">
              <w:rPr>
                <w:rFonts w:ascii="Times New Roman" w:hAnsi="Times New Roman" w:cs="Times New Roman"/>
                <w:sz w:val="24"/>
                <w:szCs w:val="24"/>
              </w:rPr>
              <w:t>võrdlemine (nt kala lahkamine, linnu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86B">
              <w:rPr>
                <w:rFonts w:ascii="Times New Roman" w:hAnsi="Times New Roman" w:cs="Times New Roman"/>
                <w:sz w:val="24"/>
                <w:szCs w:val="24"/>
              </w:rPr>
              <w:t>sulgede ehituse uurimine, imetajate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86B">
              <w:rPr>
                <w:rFonts w:ascii="Times New Roman" w:hAnsi="Times New Roman" w:cs="Times New Roman"/>
                <w:sz w:val="24"/>
                <w:szCs w:val="24"/>
              </w:rPr>
              <w:t>kehakatete või koljude võrdlemine);</w:t>
            </w:r>
          </w:p>
          <w:p w14:paraId="170B91D7" w14:textId="7454423B" w:rsidR="0001686B" w:rsidRPr="0001686B" w:rsidRDefault="0001686B" w:rsidP="00016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6B">
              <w:rPr>
                <w:rFonts w:ascii="Times New Roman" w:hAnsi="Times New Roman" w:cs="Times New Roman"/>
                <w:sz w:val="24"/>
                <w:szCs w:val="24"/>
              </w:rPr>
              <w:t>2) selgroogsete loomade tegevusjälgede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86B">
              <w:rPr>
                <w:rFonts w:ascii="Times New Roman" w:hAnsi="Times New Roman" w:cs="Times New Roman"/>
                <w:sz w:val="24"/>
                <w:szCs w:val="24"/>
              </w:rPr>
              <w:t>leidmine, uurimine ja selgroogsete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86B">
              <w:rPr>
                <w:rFonts w:ascii="Times New Roman" w:hAnsi="Times New Roman" w:cs="Times New Roman"/>
                <w:sz w:val="24"/>
                <w:szCs w:val="24"/>
              </w:rPr>
              <w:t>mitmekesisuse kaardistamine kooli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86B">
              <w:rPr>
                <w:rFonts w:ascii="Times New Roman" w:hAnsi="Times New Roman" w:cs="Times New Roman"/>
                <w:sz w:val="24"/>
                <w:szCs w:val="24"/>
              </w:rPr>
              <w:t>lähiümbruses.</w:t>
            </w:r>
          </w:p>
        </w:tc>
        <w:tc>
          <w:tcPr>
            <w:tcW w:w="4531" w:type="dxa"/>
          </w:tcPr>
          <w:p w14:paraId="7D0627F7" w14:textId="77777777" w:rsidR="0001686B" w:rsidRDefault="0001686B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seostab imetajate, lindude, roomajate, kahepaiksete ja kalade kohastumusi nende elukeskkonnaga; </w:t>
            </w:r>
          </w:p>
          <w:p w14:paraId="369876B5" w14:textId="77777777" w:rsidR="0001686B" w:rsidRDefault="0001686B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6B">
              <w:rPr>
                <w:rFonts w:ascii="Times New Roman" w:hAnsi="Times New Roman" w:cs="Times New Roman"/>
                <w:sz w:val="24"/>
                <w:szCs w:val="24"/>
              </w:rPr>
              <w:t xml:space="preserve">2) analüüsib imetajate, lindude, roomajate, kahepaiksete ja kalade erinevate meelte </w:t>
            </w:r>
            <w:r w:rsidRPr="00016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kohastumuste olulisust sõltuvalt nende elupaigast ja -viisist; </w:t>
            </w:r>
          </w:p>
          <w:p w14:paraId="31E692E3" w14:textId="7038300E" w:rsidR="0001686B" w:rsidRPr="0001686B" w:rsidRDefault="0001686B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6B">
              <w:rPr>
                <w:rFonts w:ascii="Times New Roman" w:hAnsi="Times New Roman" w:cs="Times New Roman"/>
                <w:sz w:val="24"/>
                <w:szCs w:val="24"/>
              </w:rPr>
              <w:t>3) selgitab ja toob näiteid selgroogsete loomade tähtsusest looduses ja inimtegevuses ning põhjendab nende kaitsega seotud piiranguid, toob näiteid kaitsealustest liikidest ja selgitab nende ohustatuse põhjuseid.</w:t>
            </w:r>
          </w:p>
        </w:tc>
      </w:tr>
      <w:tr w:rsidR="0001686B" w:rsidRPr="00795A00" w14:paraId="6B416D15" w14:textId="77777777">
        <w:tc>
          <w:tcPr>
            <w:tcW w:w="4531" w:type="dxa"/>
          </w:tcPr>
          <w:p w14:paraId="770AD6F8" w14:textId="77777777" w:rsidR="0001686B" w:rsidRPr="0001686B" w:rsidRDefault="0001686B" w:rsidP="000168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Teema: Selgroogsete loomade aine- ja energiavahetus </w:t>
            </w:r>
          </w:p>
          <w:p w14:paraId="3D39CFA6" w14:textId="43CF9D81" w:rsidR="0001686B" w:rsidRDefault="0001686B" w:rsidP="00016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6B">
              <w:rPr>
                <w:rFonts w:ascii="Times New Roman" w:hAnsi="Times New Roman" w:cs="Times New Roman"/>
                <w:sz w:val="24"/>
                <w:szCs w:val="24"/>
              </w:rPr>
              <w:t xml:space="preserve">Aine- ja energiavahetuse põhiprotsessid. Toiduobjektidest tingitud erinevused taim- ja </w:t>
            </w:r>
            <w:proofErr w:type="spellStart"/>
            <w:r w:rsidRPr="0001686B">
              <w:rPr>
                <w:rFonts w:ascii="Times New Roman" w:hAnsi="Times New Roman" w:cs="Times New Roman"/>
                <w:sz w:val="24"/>
                <w:szCs w:val="24"/>
              </w:rPr>
              <w:t>loomtoidulistel</w:t>
            </w:r>
            <w:proofErr w:type="spellEnd"/>
            <w:r w:rsidRPr="0001686B">
              <w:rPr>
                <w:rFonts w:ascii="Times New Roman" w:hAnsi="Times New Roman" w:cs="Times New Roman"/>
                <w:sz w:val="24"/>
                <w:szCs w:val="24"/>
              </w:rPr>
              <w:t xml:space="preserve"> ning </w:t>
            </w:r>
            <w:proofErr w:type="spellStart"/>
            <w:r w:rsidRPr="0001686B">
              <w:rPr>
                <w:rFonts w:ascii="Times New Roman" w:hAnsi="Times New Roman" w:cs="Times New Roman"/>
                <w:sz w:val="24"/>
                <w:szCs w:val="24"/>
              </w:rPr>
              <w:t>segatoidulistel</w:t>
            </w:r>
            <w:proofErr w:type="spellEnd"/>
            <w:r w:rsidRPr="0001686B">
              <w:rPr>
                <w:rFonts w:ascii="Times New Roman" w:hAnsi="Times New Roman" w:cs="Times New Roman"/>
                <w:sz w:val="24"/>
                <w:szCs w:val="24"/>
              </w:rPr>
              <w:t xml:space="preserve"> selgroogsetel loomadel. </w:t>
            </w:r>
          </w:p>
          <w:p w14:paraId="3FA57820" w14:textId="77777777" w:rsidR="0001686B" w:rsidRDefault="0001686B" w:rsidP="00016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6B">
              <w:rPr>
                <w:rFonts w:ascii="Times New Roman" w:hAnsi="Times New Roman" w:cs="Times New Roman"/>
                <w:sz w:val="24"/>
                <w:szCs w:val="24"/>
              </w:rPr>
              <w:t xml:space="preserve">Toidu hankimise viisid ja nendega seonduvad kohastumused. </w:t>
            </w:r>
          </w:p>
          <w:p w14:paraId="3AED3FDE" w14:textId="77777777" w:rsidR="0001686B" w:rsidRDefault="0001686B" w:rsidP="00016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6B">
              <w:rPr>
                <w:rFonts w:ascii="Times New Roman" w:hAnsi="Times New Roman" w:cs="Times New Roman"/>
                <w:sz w:val="24"/>
                <w:szCs w:val="24"/>
              </w:rPr>
              <w:t xml:space="preserve">Selgroogsete loomade seedeelundkonna eripära sõltuvalt toidust: hammaste ehitus, soolestiku pikkus ja toidu seedimise aeg. Selgroogsete loomade erinevate rühmade hingamiselundite ehituse ja talitluse mitmekesisus: lõpused vees ja kopsud õhkkeskkonnas elavatel organismidel, </w:t>
            </w:r>
            <w:r w:rsidRPr="00016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kopsude eripära lindudel, naha kaudu hingamine. </w:t>
            </w:r>
          </w:p>
          <w:p w14:paraId="3E354011" w14:textId="77777777" w:rsidR="0001686B" w:rsidRDefault="0001686B" w:rsidP="00016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6B">
              <w:rPr>
                <w:rFonts w:ascii="Times New Roman" w:hAnsi="Times New Roman" w:cs="Times New Roman"/>
                <w:sz w:val="24"/>
                <w:szCs w:val="24"/>
              </w:rPr>
              <w:t xml:space="preserve">Püsi- ja kõigusoojaste loomade kehatemperatuuri muutused. </w:t>
            </w:r>
          </w:p>
          <w:p w14:paraId="2248A893" w14:textId="77777777" w:rsidR="0001686B" w:rsidRDefault="0001686B" w:rsidP="00016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6B">
              <w:rPr>
                <w:rFonts w:ascii="Times New Roman" w:hAnsi="Times New Roman" w:cs="Times New Roman"/>
                <w:sz w:val="24"/>
                <w:szCs w:val="24"/>
              </w:rPr>
              <w:t xml:space="preserve">Selgroogsete loomade eri rühmade südame ja vereringe võrdlus ning ebasoodsate aastaaegade üleelamise viisid. </w:t>
            </w:r>
          </w:p>
          <w:p w14:paraId="06DAB3A3" w14:textId="77777777" w:rsidR="0001686B" w:rsidRDefault="0001686B" w:rsidP="00016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6B">
              <w:rPr>
                <w:rFonts w:ascii="Times New Roman" w:hAnsi="Times New Roman" w:cs="Times New Roman"/>
                <w:sz w:val="24"/>
                <w:szCs w:val="24"/>
              </w:rPr>
              <w:t xml:space="preserve">Praktilised tööd: </w:t>
            </w:r>
          </w:p>
          <w:p w14:paraId="6EC071A6" w14:textId="5877CC05" w:rsidR="0001686B" w:rsidRPr="0001686B" w:rsidRDefault="0001686B" w:rsidP="00016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6B">
              <w:rPr>
                <w:rFonts w:ascii="Times New Roman" w:hAnsi="Times New Roman" w:cs="Times New Roman"/>
                <w:sz w:val="24"/>
                <w:szCs w:val="24"/>
              </w:rPr>
              <w:t>1) selgroogsete seede- või vereringeelundkonna või mõne elundi mudeli meisterdamine käepärastest vahenditest.</w:t>
            </w:r>
          </w:p>
        </w:tc>
        <w:tc>
          <w:tcPr>
            <w:tcW w:w="4531" w:type="dxa"/>
          </w:tcPr>
          <w:p w14:paraId="5C2C4DCE" w14:textId="77777777" w:rsidR="00001F61" w:rsidRDefault="00001F61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selgitab aine- ja energiavahetuse omavahelisi seoseid; </w:t>
            </w:r>
          </w:p>
          <w:p w14:paraId="00896E0A" w14:textId="77777777" w:rsidR="0001686B" w:rsidRDefault="00001F61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F61">
              <w:rPr>
                <w:rFonts w:ascii="Times New Roman" w:hAnsi="Times New Roman" w:cs="Times New Roman"/>
                <w:sz w:val="24"/>
                <w:szCs w:val="24"/>
              </w:rPr>
              <w:t>2) seostab selgroogsete loomade erinevaid toiduobjekte toidu hankimise viiside ja seedeelundkonna eripäraga;</w:t>
            </w:r>
          </w:p>
          <w:p w14:paraId="7E2F8038" w14:textId="77777777" w:rsidR="00001F61" w:rsidRDefault="00001F61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F61">
              <w:rPr>
                <w:rFonts w:ascii="Times New Roman" w:hAnsi="Times New Roman" w:cs="Times New Roman"/>
                <w:sz w:val="24"/>
                <w:szCs w:val="24"/>
              </w:rPr>
              <w:t xml:space="preserve">3) seostab eri selgroogsete loomarühmade hingamis- ja vereringeelundkonna eripära püsi- ja kõigusoojasusega; </w:t>
            </w:r>
          </w:p>
          <w:p w14:paraId="67D4D6CD" w14:textId="6D8E1103" w:rsidR="00001F61" w:rsidRPr="0001686B" w:rsidRDefault="00001F61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F61">
              <w:rPr>
                <w:rFonts w:ascii="Times New Roman" w:hAnsi="Times New Roman" w:cs="Times New Roman"/>
                <w:sz w:val="24"/>
                <w:szCs w:val="24"/>
              </w:rPr>
              <w:t>4) toob näiteid ebasoodsate elutingimuste üleelamise viiside kohta püsi- ja kõigusoojastel loomadel.</w:t>
            </w:r>
          </w:p>
        </w:tc>
      </w:tr>
      <w:tr w:rsidR="00001F61" w:rsidRPr="00795A00" w14:paraId="5AB637E6" w14:textId="77777777">
        <w:tc>
          <w:tcPr>
            <w:tcW w:w="4531" w:type="dxa"/>
          </w:tcPr>
          <w:p w14:paraId="523E9281" w14:textId="77777777" w:rsidR="00001F61" w:rsidRDefault="00001F61" w:rsidP="000168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Teema: Selgroogsete loomade paljunemine ja areng </w:t>
            </w:r>
          </w:p>
          <w:p w14:paraId="72DE7D4C" w14:textId="77777777" w:rsidR="00001F61" w:rsidRDefault="00001F61" w:rsidP="00016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F61">
              <w:rPr>
                <w:rFonts w:ascii="Times New Roman" w:hAnsi="Times New Roman" w:cs="Times New Roman"/>
                <w:sz w:val="24"/>
                <w:szCs w:val="24"/>
              </w:rPr>
              <w:t xml:space="preserve">Selgroogsete loomade paljunemist mõjutavad tegurid. </w:t>
            </w:r>
          </w:p>
          <w:p w14:paraId="45857266" w14:textId="77777777" w:rsidR="00001F61" w:rsidRDefault="00001F61" w:rsidP="00016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F61">
              <w:rPr>
                <w:rFonts w:ascii="Times New Roman" w:hAnsi="Times New Roman" w:cs="Times New Roman"/>
                <w:sz w:val="24"/>
                <w:szCs w:val="24"/>
              </w:rPr>
              <w:t xml:space="preserve">Erinevate selgroogsete loomade kehasisene ja kehaväline viljastumine ja lootelise arengu eripära. </w:t>
            </w:r>
          </w:p>
          <w:p w14:paraId="4A725E37" w14:textId="77777777" w:rsidR="00001F61" w:rsidRDefault="00001F61" w:rsidP="00016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F61">
              <w:rPr>
                <w:rFonts w:ascii="Times New Roman" w:hAnsi="Times New Roman" w:cs="Times New Roman"/>
                <w:sz w:val="24"/>
                <w:szCs w:val="24"/>
              </w:rPr>
              <w:t xml:space="preserve">Moondega ja otsene areng. </w:t>
            </w:r>
          </w:p>
          <w:p w14:paraId="1B097517" w14:textId="77777777" w:rsidR="00001F61" w:rsidRDefault="00001F61" w:rsidP="00016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F61">
              <w:rPr>
                <w:rFonts w:ascii="Times New Roman" w:hAnsi="Times New Roman" w:cs="Times New Roman"/>
                <w:sz w:val="24"/>
                <w:szCs w:val="24"/>
              </w:rPr>
              <w:t xml:space="preserve">Sünd ja sellele järgnev areng. Järglaste eest hoolitsemine (toitmine, kaitsmine, õpetamine) erinevatel selgroogsetel loomadel ning selle seos paljunemise ja arengu eripäraga. </w:t>
            </w:r>
          </w:p>
          <w:p w14:paraId="5755DF8A" w14:textId="77777777" w:rsidR="00001F61" w:rsidRDefault="00001F61" w:rsidP="00016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F61">
              <w:rPr>
                <w:rFonts w:ascii="Times New Roman" w:hAnsi="Times New Roman" w:cs="Times New Roman"/>
                <w:sz w:val="24"/>
                <w:szCs w:val="24"/>
              </w:rPr>
              <w:t xml:space="preserve">Praktilised tööd: </w:t>
            </w:r>
          </w:p>
          <w:p w14:paraId="146023F2" w14:textId="54DDAD80" w:rsidR="00001F61" w:rsidRPr="0001686B" w:rsidRDefault="00001F61" w:rsidP="000168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F61">
              <w:rPr>
                <w:rFonts w:ascii="Times New Roman" w:hAnsi="Times New Roman" w:cs="Times New Roman"/>
                <w:sz w:val="24"/>
                <w:szCs w:val="24"/>
              </w:rPr>
              <w:t>1) kanamuna ehituse uurimine</w:t>
            </w:r>
          </w:p>
        </w:tc>
        <w:tc>
          <w:tcPr>
            <w:tcW w:w="4531" w:type="dxa"/>
          </w:tcPr>
          <w:p w14:paraId="20A6B85E" w14:textId="77777777" w:rsidR="00001F61" w:rsidRDefault="00001F61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F61">
              <w:rPr>
                <w:rFonts w:ascii="Times New Roman" w:hAnsi="Times New Roman" w:cs="Times New Roman"/>
                <w:sz w:val="24"/>
                <w:szCs w:val="24"/>
              </w:rPr>
              <w:t xml:space="preserve">1) analüüsib kehasisese ja -välise viljastumise eeliseid ning lootelise arengu erinevusi selgroogsete loomade rühmadel; </w:t>
            </w:r>
          </w:p>
          <w:p w14:paraId="6E2C6C07" w14:textId="77777777" w:rsidR="00001F61" w:rsidRDefault="00001F61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F61">
              <w:rPr>
                <w:rFonts w:ascii="Times New Roman" w:hAnsi="Times New Roman" w:cs="Times New Roman"/>
                <w:sz w:val="24"/>
                <w:szCs w:val="24"/>
              </w:rPr>
              <w:t xml:space="preserve">2) võrdleb otsest ja moondelist arengut ning toob selle kohta näiteid; </w:t>
            </w:r>
          </w:p>
          <w:p w14:paraId="474FC7F1" w14:textId="36FB9FC0" w:rsidR="00001F61" w:rsidRPr="00001F61" w:rsidRDefault="00001F61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F61">
              <w:rPr>
                <w:rFonts w:ascii="Times New Roman" w:hAnsi="Times New Roman" w:cs="Times New Roman"/>
                <w:sz w:val="24"/>
                <w:szCs w:val="24"/>
              </w:rPr>
              <w:t>3) seostab selgroogsete loomade järglaste eest hoolitsemise vajadust eri rühmade paljunemise ja arengu eripäraga.</w:t>
            </w:r>
          </w:p>
        </w:tc>
      </w:tr>
      <w:tr w:rsidR="00D01EEC" w:rsidRPr="00795A00" w14:paraId="672BADD1" w14:textId="77777777">
        <w:tc>
          <w:tcPr>
            <w:tcW w:w="4531" w:type="dxa"/>
          </w:tcPr>
          <w:p w14:paraId="58E6E84F" w14:textId="77777777" w:rsidR="00D01EEC" w:rsidRDefault="00D01EEC" w:rsidP="00016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Teema: Selgroogsete loomade evolutsioon </w:t>
            </w:r>
            <w:r w:rsidRPr="00D01EEC">
              <w:rPr>
                <w:rFonts w:ascii="Times New Roman" w:hAnsi="Times New Roman" w:cs="Times New Roman"/>
                <w:sz w:val="24"/>
                <w:szCs w:val="24"/>
              </w:rPr>
              <w:t xml:space="preserve">Selgroogsete loomade täiustumine evolutsiooni käigus. Tõendid põlvnemisest. Praktilised tööd: </w:t>
            </w:r>
          </w:p>
          <w:p w14:paraId="35862E34" w14:textId="122CB9F7" w:rsidR="00D01EEC" w:rsidRPr="00001F61" w:rsidRDefault="00D01EEC" w:rsidP="000168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EEC">
              <w:rPr>
                <w:rFonts w:ascii="Times New Roman" w:hAnsi="Times New Roman" w:cs="Times New Roman"/>
                <w:sz w:val="24"/>
                <w:szCs w:val="24"/>
              </w:rPr>
              <w:t>1) fossiilide vaatlus</w:t>
            </w:r>
          </w:p>
        </w:tc>
        <w:tc>
          <w:tcPr>
            <w:tcW w:w="4531" w:type="dxa"/>
          </w:tcPr>
          <w:p w14:paraId="34775526" w14:textId="77777777" w:rsidR="00D01EEC" w:rsidRDefault="00D01EEC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EEC">
              <w:rPr>
                <w:rFonts w:ascii="Times New Roman" w:hAnsi="Times New Roman" w:cs="Times New Roman"/>
                <w:sz w:val="24"/>
                <w:szCs w:val="24"/>
              </w:rPr>
              <w:t xml:space="preserve">1) selgitab selgroogsete loomade täiustumist evolutsiooni käigus; </w:t>
            </w:r>
          </w:p>
          <w:p w14:paraId="77A745BF" w14:textId="45324469" w:rsidR="00D01EEC" w:rsidRPr="00001F61" w:rsidRDefault="00D01EEC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EEC">
              <w:rPr>
                <w:rFonts w:ascii="Times New Roman" w:hAnsi="Times New Roman" w:cs="Times New Roman"/>
                <w:sz w:val="24"/>
                <w:szCs w:val="24"/>
              </w:rPr>
              <w:t>2) toob näiteid tõenditest selgroogsete loomade põlvnemise kohta.</w:t>
            </w:r>
          </w:p>
        </w:tc>
      </w:tr>
    </w:tbl>
    <w:p w14:paraId="07A00877" w14:textId="77777777" w:rsidR="00795A00" w:rsidRPr="00795A00" w:rsidRDefault="00795A00" w:rsidP="00795A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5A00" w:rsidRPr="00795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00"/>
    <w:rsid w:val="00001F61"/>
    <w:rsid w:val="0001686B"/>
    <w:rsid w:val="001A7D65"/>
    <w:rsid w:val="00693450"/>
    <w:rsid w:val="00795A00"/>
    <w:rsid w:val="00980FD7"/>
    <w:rsid w:val="00AF5C15"/>
    <w:rsid w:val="00D01EEC"/>
    <w:rsid w:val="00F6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F83C"/>
  <w15:chartTrackingRefBased/>
  <w15:docId w15:val="{632E9CAF-4C1E-49BF-AB58-AC26195E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795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95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95A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95A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95A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95A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95A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95A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95A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95A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95A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95A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95A00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95A00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95A00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95A00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95A00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95A00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95A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795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95A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795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795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795A00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795A00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795A00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95A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95A00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795A00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39"/>
    <w:rsid w:val="00795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1978D7927118409136436AFE421DDB" ma:contentTypeVersion="15" ma:contentTypeDescription="Loo uus dokument" ma:contentTypeScope="" ma:versionID="9be3c8f067f0f9744ee30f09fe16a21e">
  <xsd:schema xmlns:xsd="http://www.w3.org/2001/XMLSchema" xmlns:xs="http://www.w3.org/2001/XMLSchema" xmlns:p="http://schemas.microsoft.com/office/2006/metadata/properties" xmlns:ns2="49b8b78e-8535-4761-9dcc-4a753d34d5a8" xmlns:ns3="c314824d-d079-48fe-a43d-1eb3bd69551e" targetNamespace="http://schemas.microsoft.com/office/2006/metadata/properties" ma:root="true" ma:fieldsID="7d0da41988550c369dc9ba6a601fafe9" ns2:_="" ns3:_="">
    <xsd:import namespace="49b8b78e-8535-4761-9dcc-4a753d34d5a8"/>
    <xsd:import namespace="c314824d-d079-48fe-a43d-1eb3bd695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8b78e-8535-4761-9dcc-4a753d34d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2764ada6-5805-471e-873a-6bbda7186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4824d-d079-48fe-a43d-1eb3bd6955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177491-0f48-44dd-a3be-18a8b03ac7b6}" ma:internalName="TaxCatchAll" ma:showField="CatchAllData" ma:web="c314824d-d079-48fe-a43d-1eb3bd695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F97DFD-0192-450D-9D99-EBFFDE81A381}"/>
</file>

<file path=customXml/itemProps2.xml><?xml version="1.0" encoding="utf-8"?>
<ds:datastoreItem xmlns:ds="http://schemas.openxmlformats.org/officeDocument/2006/customXml" ds:itemID="{B3C662CB-A7BC-4B22-85A0-36280AFFED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1054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Välba</dc:creator>
  <cp:keywords/>
  <dc:description/>
  <cp:lastModifiedBy>Berit Välba</cp:lastModifiedBy>
  <cp:revision>2</cp:revision>
  <dcterms:created xsi:type="dcterms:W3CDTF">2024-08-17T17:26:00Z</dcterms:created>
  <dcterms:modified xsi:type="dcterms:W3CDTF">2024-08-17T18:54:00Z</dcterms:modified>
</cp:coreProperties>
</file>